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FFFFF"/>
        </w:rPr>
        <w:t>三、推广思路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在爆品打造的之前，我们首先要有一个“心理预设”，爆款打造所需的前期的成本和时间是要有足够的耐心的。（当然如果你是资本玩家，可以忽略…）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在开始讲之前我先总结下现有推广产品的推广逻辑和特点：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1. 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搜索OCPX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：搜索OCPX是现在主流的推广方式之一，适合点击扣费的方式，简称“CPC”,出价形式比较简单，只需要出一个“主成交价”，无需挑选关键词和对关键词进行出价，系统就可以通过你出的价格，分析产品的相关关键词，自动帮你展现给精准匹配人群，是现在主流的出价方式之一；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2. 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搜索自定义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：通过提炼产品关键词后，在系统对关键词进行点击出价，同样是CPC的方式扣费；自定义推广可以对关键词、人群和精确关键词进行溢价，同时可以进行分时折扣，是一种比较精细化的推广方式；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3. 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场景OCPX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：与搜索逻辑相同，展现位置不同。场景推广在平台上有较多的展现资源位，分布广且流量高，在出主成交价格后还可以对产品的“关注、收藏、询单”进行出价，出价场景丰富；场景OCPX最近新出了“流量拓展包”功能，建议所有商家都打开试试，帮助你们在更多展现为位拓展优质流量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4. 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聚焦展位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：简称“CPT</w:t>
      </w:r>
      <w:r>
        <w:rPr>
          <w:rFonts w:hint="default" w:ascii="Segoe UI" w:hAnsi="Segoe UI" w:eastAsia="Segoe UI" w:cs="Segoe UI"/>
          <w:i w:val="0"/>
          <w:iCs w:val="0"/>
          <w:caps w:val="0"/>
          <w:color w:val="121213"/>
          <w:spacing w:val="0"/>
          <w:sz w:val="27"/>
          <w:szCs w:val="27"/>
          <w:shd w:val="clear" w:fill="FFFFFF"/>
        </w:rPr>
        <w:t>（Cost Per Time）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”，是一种通过时间付费的资源位；一般投放在果园、多多爱消除、签到等首页大流量资源位上，CPM较低，固定位置展现；相比于普通资源位，CPT不需要产品降价和商家自身操作，只需要选好产品报名后由平台小二进行统一投放，是一种快速产出订单和渲染人群的推广方式，报名门槛较低，适合新品和旺季爆品打造，但是资源安排较少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FFFFF"/>
        </w:rPr>
        <w:t>PART 1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hd w:val="clear" w:fill="FFFFFF"/>
        </w:rPr>
        <w:t> 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FFFFF"/>
        </w:rPr>
        <w:t>养链接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961765" cy="2712720"/>
            <wp:effectExtent l="0" t="0" r="635" b="1143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1765" cy="2712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在我们上传一个完整的链接后，我们就要开始对链接进行打造了。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首先，测主图。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推荐方法：开通搜索OCPX推广，在创意列表里添加我们已经做好的几张主图（建议做4~6张），开通智能创意，此时流量比例为创意：静态=5：5；在测图之前定一个具体的曝光目标值，在创意达到目标值之后，暂停这样可以客观的对比数据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优秀的点击率至少是比智能推广的点击率高哦。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DDA00"/>
          <w:lang w:val="en-US" w:eastAsia="zh-CN" w:bidi="ar"/>
        </w:rPr>
        <w:t>养人群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：我们分为两种推广方式，CPT和CPC。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CPT经常会被大家忽略，但是是对人群打标非常有利的资源位，一个月场均会推送2场左右，活动查看路径：推广计划-推广中心-聚焦展位，大家按自身的情况和能力报名即可。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DDA00"/>
          <w:lang w:val="en-US" w:eastAsia="zh-CN" w:bidi="ar"/>
        </w:rPr>
        <w:t>CPC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：这个阶段，我们需要通过更精准的关键词来养整个链接转化率，所以这个阶段的费用配比建议为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E91111"/>
          <w:spacing w:val="0"/>
          <w:kern w:val="0"/>
          <w:sz w:val="27"/>
          <w:szCs w:val="27"/>
          <w:shd w:val="clear" w:fill="FFFFFF"/>
          <w:lang w:val="en-US" w:eastAsia="zh-CN" w:bidi="ar"/>
        </w:rPr>
        <w:t>搜索：场景=7：3。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创建计划：搜索OCPX+搜索自定义（可一品双计划）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Ocpx主要用来拓展产品订单量，自定义来拓产品关键词精准度。选关键字就不多赘述了，有想学习的小伙伴们拼多多课堂搜索“挑选关键词”有很多课程。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此时的OCPX出价方式建议平稳出价，出价不能太低，以让计划学习为主要目的。计划的稳定期一般跟据计划积累的数据快慢决定，数据积累越多越快，计划稳定周期就会越快；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如果是趋势爆品，那么这一步可以用高位下坡的方法来养链接，什么是“高位下坡”？就是计算出你可以接受的最大出价值（最大出价值=售价-各项成本），在前期快速积累数据，在积累至100-200单时可以慢慢降低出价，稳定计划获客成本单价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创意标题优化：这个时候的链接可以随意优化修改主图和标题；在创意上我们也要多下功夫，这里的核心也是要思考：我们产品的核心卖点和利益点到底是什么？下面给大家举了几个案例。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我们在养的差不多了之后，我们要判断是否要进入下一个阶段，下图是两个比较典型的商家案例：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533650" cy="2831465"/>
            <wp:effectExtent l="0" t="0" r="0" b="698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831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 xml:space="preserve">      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drawing>
          <wp:inline distT="0" distB="0" distL="114300" distR="114300">
            <wp:extent cx="1781175" cy="2895600"/>
            <wp:effectExtent l="0" t="0" r="9525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大家可以参考案例进行自身的对比。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FFFFF"/>
        </w:rPr>
        <w:t>PART 2 拱链接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772785" cy="1856740"/>
            <wp:effectExtent l="0" t="0" r="18415" b="1016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2785" cy="1856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在这个阶段，我们的主要目标就是提高产品订单量，在市场中提升产品热度；产品的高双率为我们创造了良好的爆款条件，这时候“狠”，要快速通过提高推广计划出价等动作拿流量渲染意向人群，增加销量；因为平台是“货找人”机制的，在人群渲染后也会给产品做相似人群的推荐，我们要利用这一机制加大场景推广订单量，对相关人群进行渲染；提升整店营业额，抢占畅销榜和类目榜排名，因为榜单是一个综合排名，对DSR要求高，我们也要对产品DSR做关注，不要低于行业平均值以下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在此阶段我们需要频繁调整OCPX推广出价，在调整时有些细节需要注意：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1.调整价格的时候每天的调整幅度不要超过0.5元/次；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2.一天调整次数最好不要超过3次；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3.在主成交低于与实际每笔成交价差值高于20%时，建议加价至20%内的阈值；反之则降价调整；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4.场景上对于关注、收藏、询单的出价进行及时调整；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场景推广上我们需要进行配比调整，整体比例调整至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E91414"/>
          <w:spacing w:val="0"/>
          <w:sz w:val="27"/>
          <w:szCs w:val="27"/>
          <w:shd w:val="clear" w:fill="FFFFFF"/>
        </w:rPr>
        <w:t>搜索：场景=4：6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，提高场景流量比例有两种方式：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1.多OCPX计划提高整体体量：场景推广因为资源位较多，展示坑位丰富且流量巨大，是多计划拿量策略的绝佳阵地；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2.提高主成交价格出价：这个方法直接且有效，是最快的提升流量的方式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CPT资源位依旧建议保持报名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：CPT资源位相应的报名机会非常少，要时常关注商家群动态，养成报名习惯。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此阶段就可以报名活动提量了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，推荐的活动有：</w:t>
      </w:r>
      <w:r>
        <w:rPr>
          <w:rFonts w:hint="default" w:ascii="Segoe UI" w:hAnsi="Segoe UI" w:eastAsia="Segoe UI" w:cs="Segoe UI"/>
          <w:i w:val="0"/>
          <w:iCs w:val="0"/>
          <w:caps w:val="0"/>
          <w:color w:val="F50909"/>
          <w:spacing w:val="0"/>
          <w:kern w:val="0"/>
          <w:sz w:val="27"/>
          <w:szCs w:val="27"/>
          <w:shd w:val="clear" w:fill="FFFFFF"/>
          <w:lang w:val="en-US" w:eastAsia="zh-CN" w:bidi="ar"/>
        </w:rPr>
        <w:t>百万爆款秒杀、限时秒杀、万人团、领券中心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等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在本阶段的最后讲一下直播，直播在玩具行业中是被忽视的资源位，现在整个流量池子属于被刚刚开发的阶段，流量池覆盖直播广场、多多果园、签到会场、直播广场上下滑等资源位，流量池大且竞争压力较小；直播形式也是多种多样的，实时直播、录播手机上就可以操作，除了【直播中】的小图标打标，直播悬浮窗也会展示在商品详情页、店铺页、直播广场等位置；并且现在录播也开通了推广功能，只需要对产品进行一次录播即可以循环使用，听起来是不是很棒呢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20435" cy="3366770"/>
            <wp:effectExtent l="0" t="0" r="18415" b="5080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20435" cy="3366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最后就是水到渠成了。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CPC：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这个阶段，我们要转攻为守，以各种渠道稳定销量。在最后的阶段，我们的计划已经趋于稳定，这时只要小范围浮动即可，保证流量不会有大幅下滑所以这个阶段的费用配比建议为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FC1717"/>
          <w:spacing w:val="0"/>
          <w:sz w:val="27"/>
          <w:szCs w:val="27"/>
          <w:shd w:val="clear" w:fill="FFFFFF"/>
        </w:rPr>
        <w:t>搜索：场景=3：7/4：6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关于推广费用，不少商家会再这个时候缩减费用，我的建议是千万不要这么做，爆款在已经爆起来的时候非常需要流量进行支撑，我们看过一些商家的案例，贸然减投可能会带来相反的结果。其实守比攻更难，我们也要加紧时间对之前渲染的商家进行人群收割。此时可以配合一些营销活动提升客单和转化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E4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10578</dc:creator>
  <cp:lastModifiedBy>风吹过的记忆1396249861</cp:lastModifiedBy>
  <dcterms:modified xsi:type="dcterms:W3CDTF">2021-09-01T01:44:10Z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37E1D628B44F4BD09F63E9CCED509E7B</vt:lpwstr>
  </property>
</Properties>
</file>