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一、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 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找到店铺装修入口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shd w:val="clear" w:fill="FFFFFF"/>
          <w:lang w:val="en-US" w:eastAsia="zh-CN" w:bidi="ar"/>
        </w:rPr>
        <w:t>网页版商家后台：【店铺营销】-【店铺装修】-【店铺首页】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971540" cy="3408045"/>
            <wp:effectExtent l="0" t="0" r="1016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3408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868035" cy="3343275"/>
            <wp:effectExtent l="0" t="0" r="18415" b="9525"/>
            <wp:docPr id="4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68035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二、编辑内容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6247130" cy="3547745"/>
            <wp:effectExtent l="0" t="0" r="1270" b="1460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247130" cy="35477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三、发布装修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6096000" cy="3466465"/>
            <wp:effectExtent l="0" t="0" r="0" b="635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34664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bookmarkStart w:id="0" w:name="_GoBack"/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6174740" cy="3528060"/>
            <wp:effectExtent l="0" t="0" r="16510" b="15240"/>
            <wp:docPr id="5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74740" cy="35280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1C0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10578</dc:creator>
  <cp:lastModifiedBy>风吹过的记忆1396249861</cp:lastModifiedBy>
  <dcterms:modified xsi:type="dcterms:W3CDTF">2021-09-01T02:20:36Z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6A47BA101A6E4AB8AEB73CE1BAF3AD8A</vt:lpwstr>
  </property>
</Properties>
</file>