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CAF9D3">
      <w:pPr>
        <w:jc w:val="center"/>
        <w:rPr>
          <w:rFonts w:hint="eastAsia" w:ascii="方正公文小标宋" w:hAnsi="方正公文小标宋" w:eastAsia="方正公文小标宋" w:cs="方正公文小标宋"/>
          <w:sz w:val="32"/>
          <w:szCs w:val="32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32"/>
          <w:szCs w:val="32"/>
          <w:lang w:val="en-US" w:eastAsia="zh-CN"/>
        </w:rPr>
        <w:t>北京任月林脑病医学研究院全国会诊中心会诊制度</w:t>
      </w:r>
    </w:p>
    <w:p w14:paraId="425E5B06">
      <w:pPr>
        <w:rPr>
          <w:rFonts w:hint="eastAsia"/>
          <w:sz w:val="32"/>
          <w:szCs w:val="32"/>
          <w:lang w:val="en-US" w:eastAsia="zh-CN"/>
        </w:rPr>
      </w:pPr>
    </w:p>
    <w:p w14:paraId="5F9BA8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为提高疑难病的诊疗技术，拓宽诊疗思路，服务更多患者，为“为健康中国”助力，特成立“北京任月林脑病医学研究院全国会诊中心”（以下称会诊中心）并制定此会诊制度。</w:t>
      </w:r>
    </w:p>
    <w:p w14:paraId="583DCCF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t>凡遇</w:t>
      </w:r>
      <w:r>
        <w:rPr>
          <w:rFonts w:hint="eastAsia"/>
          <w:sz w:val="32"/>
          <w:szCs w:val="32"/>
          <w:lang w:val="en-US" w:eastAsia="zh-CN"/>
        </w:rPr>
        <w:t>诊断、治疗</w:t>
      </w:r>
      <w:r>
        <w:rPr>
          <w:rFonts w:hint="default"/>
          <w:sz w:val="32"/>
          <w:szCs w:val="32"/>
          <w:lang w:val="en-US" w:eastAsia="zh-CN"/>
        </w:rPr>
        <w:t>疑难、危重病例，需要协助诊治的，</w:t>
      </w:r>
      <w:r>
        <w:rPr>
          <w:rFonts w:hint="eastAsia"/>
          <w:sz w:val="32"/>
          <w:szCs w:val="32"/>
          <w:lang w:val="en-US" w:eastAsia="zh-CN"/>
        </w:rPr>
        <w:t>均可</w:t>
      </w:r>
      <w:r>
        <w:rPr>
          <w:rFonts w:hint="default"/>
          <w:sz w:val="32"/>
          <w:szCs w:val="32"/>
          <w:lang w:val="en-US" w:eastAsia="zh-CN"/>
        </w:rPr>
        <w:t>申请会诊</w:t>
      </w:r>
      <w:r>
        <w:rPr>
          <w:rFonts w:hint="eastAsia"/>
          <w:sz w:val="32"/>
          <w:szCs w:val="32"/>
          <w:lang w:val="en-US" w:eastAsia="zh-CN"/>
        </w:rPr>
        <w:t>；</w:t>
      </w:r>
    </w:p>
    <w:p w14:paraId="21E3201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此会诊中心有别于常规的会诊，根据会诊需要可进行线上、线下会诊。会诊侧需提供详细的书面病历资料、辅助检查资料或相关动态视频病历资料；</w:t>
      </w:r>
    </w:p>
    <w:p w14:paraId="22AEACB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会诊申请需由机构业务主管领导/门诊或诊所法人提出并提供相关病历资料，并征求患者同意。</w:t>
      </w:r>
    </w:p>
    <w:p w14:paraId="33FC47E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会诊中心收到会诊申请后根据病例专业方向安排相应专家进行会诊，并做好相关记录和做出指导意见；</w:t>
      </w:r>
    </w:p>
    <w:p w14:paraId="07C9BC8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会诊结束后定期跟进治疗效果。</w:t>
      </w:r>
    </w:p>
    <w:p w14:paraId="0259FD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default"/>
          <w:sz w:val="32"/>
          <w:szCs w:val="32"/>
          <w:lang w:val="en-US" w:eastAsia="zh-CN"/>
        </w:rPr>
      </w:pPr>
    </w:p>
    <w:p w14:paraId="2DE889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/>
          <w:sz w:val="32"/>
          <w:szCs w:val="32"/>
          <w:lang w:val="en-US" w:eastAsia="zh-CN"/>
        </w:rPr>
      </w:pPr>
    </w:p>
    <w:p w14:paraId="77017F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附件：</w:t>
      </w:r>
    </w:p>
    <w:p w14:paraId="453C89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320" w:firstLineChars="100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1、会诊中心专家库团队成员</w:t>
      </w:r>
    </w:p>
    <w:p w14:paraId="21481F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320" w:firstLineChars="100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2、会诊病历资料模版</w:t>
      </w:r>
    </w:p>
    <w:p w14:paraId="59D894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320" w:firstLineChars="100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3、会诊意见模板</w:t>
      </w:r>
    </w:p>
    <w:p w14:paraId="2928E9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1380" w:leftChars="0"/>
        <w:textAlignment w:val="auto"/>
        <w:rPr>
          <w:rFonts w:hint="default"/>
          <w:sz w:val="32"/>
          <w:szCs w:val="32"/>
          <w:lang w:val="en-US" w:eastAsia="zh-CN"/>
        </w:rPr>
      </w:pPr>
    </w:p>
    <w:p w14:paraId="34722B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32"/>
          <w:szCs w:val="32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32"/>
          <w:szCs w:val="32"/>
          <w:lang w:val="en-US" w:eastAsia="zh-CN"/>
        </w:rPr>
        <w:t>会诊中心专家库团队成员名单</w:t>
      </w:r>
    </w:p>
    <w:p w14:paraId="0FC13B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1380" w:leftChars="0"/>
        <w:textAlignment w:val="auto"/>
        <w:rPr>
          <w:rFonts w:hint="eastAsia" w:ascii="方正公文小标宋" w:hAnsi="方正公文小标宋" w:eastAsia="方正公文小标宋" w:cs="方正公文小标宋"/>
          <w:sz w:val="32"/>
          <w:szCs w:val="32"/>
          <w:lang w:val="en-US" w:eastAsia="zh-CN"/>
        </w:rPr>
      </w:pPr>
    </w:p>
    <w:p w14:paraId="12CCBA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李俊德（北京任月林脑病医学研究院学术委员会名誉主任委员）</w:t>
      </w:r>
    </w:p>
    <w:p w14:paraId="1A5F3C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董福慧（北京任月林脑病医学研究院学术委员会名誉主任委员）</w:t>
      </w:r>
    </w:p>
    <w:p w14:paraId="11315E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郭长青（北京任月林脑病医学研究院学术委员会名誉主任委员）</w:t>
      </w:r>
    </w:p>
    <w:p w14:paraId="29816B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宁  煜（北京任月林脑病医学研究院学术委员会名誉主任委员）</w:t>
      </w:r>
    </w:p>
    <w:p w14:paraId="23CBAB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任月林（北京任月林脑病医学研究院院长）</w:t>
      </w:r>
    </w:p>
    <w:p w14:paraId="4684B6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任旭飞（北京任月林脑病医学研究院学术委员会主任委员、秘书长）</w:t>
      </w:r>
    </w:p>
    <w:p w14:paraId="1535D1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李  衷（北京任月林脑病医学研究院学术委员会常务副主任委员、两广学术委员会主任委员）</w:t>
      </w:r>
    </w:p>
    <w:p w14:paraId="428402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刘乃刚（北京任月林脑病医学研究院学术委员会副主任委员）</w:t>
      </w:r>
    </w:p>
    <w:p w14:paraId="20EF47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陈南萍（北京任月林脑病医学研究院学术委员会副主任委员、江西学术委员会主任委员）</w:t>
      </w:r>
    </w:p>
    <w:p w14:paraId="522D02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杨海涛（北京任月林脑病医学研究院学术委员会副主任委员、河南学术委员会副主任委员）</w:t>
      </w:r>
    </w:p>
    <w:p w14:paraId="0257D2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余晓程（北京任月林脑病医学研究院学术委员会副主任委员、两广学术委员会副主任委员）</w:t>
      </w:r>
    </w:p>
    <w:p w14:paraId="6EF55D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杨世君（北京任月林脑病医学研究院秘书、研究院会诊中心主任、两广学术委员会秘书长）</w:t>
      </w:r>
    </w:p>
    <w:p w14:paraId="0164E8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朱茂龙（北京任月林脑病医学研究院学术委员会副主任委员、贵州学术委员会副主任委员）</w:t>
      </w:r>
    </w:p>
    <w:p w14:paraId="36F1C5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李青兰（北京任月林脑病医学研究院贵州学术委员会主任委员）</w:t>
      </w:r>
    </w:p>
    <w:p w14:paraId="08A006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杭桂德（北京任月林脑病医学研究院学术委员会副主任委员、东北学术委员会副主任委员）</w:t>
      </w:r>
    </w:p>
    <w:p w14:paraId="0470DA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陈泓州（北京任月林脑病医学研究院东北学术委员会主任委员）</w:t>
      </w:r>
    </w:p>
    <w:p w14:paraId="6B21C8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韩利芹（北京任月林脑病医学研究院河北学术委员会主任委员）</w:t>
      </w:r>
    </w:p>
    <w:p w14:paraId="093993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程克峰（北京任月林脑病医学研究院副秘书长、河北学术委员会秘书）</w:t>
      </w:r>
    </w:p>
    <w:p w14:paraId="1155FA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李建海（北京任月林脑病医学研究院河北学术委员会常务委员）</w:t>
      </w:r>
    </w:p>
    <w:p w14:paraId="337A00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肖永军（北京任月林脑病医学研究院河南学术委员会主任委员）</w:t>
      </w:r>
    </w:p>
    <w:p w14:paraId="0B9655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王旭静（北京任月林脑病医学研究院河南学术委员会副主任委员）</w:t>
      </w:r>
    </w:p>
    <w:p w14:paraId="477DE4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耿长杰（北京任月林脑病医学研究院湖北学术委员会主任委员）</w:t>
      </w:r>
    </w:p>
    <w:p w14:paraId="67E2FB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史传茂（北京任月林脑病医学研究院湖北学术委员会副主任委员）</w:t>
      </w:r>
    </w:p>
    <w:p w14:paraId="2B42FF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徐传生（北京任月林脑病医学研究院安徽学术委员会主任委员）</w:t>
      </w:r>
    </w:p>
    <w:p w14:paraId="7754FC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  <w:lang w:val="en-US" w:eastAsia="zh-CN"/>
        </w:rPr>
      </w:pPr>
    </w:p>
    <w:p w14:paraId="44B017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  <w:lang w:val="en-US" w:eastAsia="zh-CN"/>
        </w:rPr>
      </w:pPr>
    </w:p>
    <w:p w14:paraId="4AE775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  <w:lang w:val="en-US" w:eastAsia="zh-CN"/>
        </w:rPr>
      </w:pPr>
      <w:bookmarkStart w:id="0" w:name="_GoBack"/>
      <w:bookmarkEnd w:id="0"/>
    </w:p>
    <w:p w14:paraId="679B42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  <w:lang w:val="en-US" w:eastAsia="zh-CN"/>
        </w:rPr>
      </w:pPr>
    </w:p>
    <w:p w14:paraId="338552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  <w:lang w:val="en-US" w:eastAsia="zh-CN"/>
        </w:rPr>
      </w:pPr>
    </w:p>
    <w:p w14:paraId="77127E8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  <w:lang w:val="en-US" w:eastAsia="zh-CN"/>
        </w:rPr>
      </w:pPr>
    </w:p>
    <w:p w14:paraId="7C3530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  <w:lang w:val="en-US" w:eastAsia="zh-CN"/>
        </w:rPr>
      </w:pPr>
    </w:p>
    <w:p w14:paraId="3E019C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  <w:lang w:val="en-US" w:eastAsia="zh-CN"/>
        </w:rPr>
      </w:pPr>
    </w:p>
    <w:p w14:paraId="1B231B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  <w:lang w:val="en-US" w:eastAsia="zh-CN"/>
        </w:rPr>
      </w:pPr>
    </w:p>
    <w:p w14:paraId="2DCB74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  <w:lang w:val="en-US" w:eastAsia="zh-CN"/>
        </w:rPr>
      </w:pPr>
    </w:p>
    <w:p w14:paraId="62629E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  <w:lang w:val="en-US" w:eastAsia="zh-CN"/>
        </w:rPr>
      </w:pPr>
    </w:p>
    <w:p w14:paraId="20D7D90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  <w:lang w:val="en-US" w:eastAsia="zh-CN"/>
        </w:rPr>
      </w:pPr>
    </w:p>
    <w:p w14:paraId="7659FD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  <w:lang w:val="en-US" w:eastAsia="zh-CN"/>
        </w:rPr>
      </w:pPr>
    </w:p>
    <w:p w14:paraId="5B41F1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  <w:lang w:val="en-US" w:eastAsia="zh-CN"/>
        </w:rPr>
      </w:pPr>
    </w:p>
    <w:p w14:paraId="3A0BBA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  <w:lang w:val="en-US" w:eastAsia="zh-CN"/>
        </w:rPr>
      </w:pPr>
    </w:p>
    <w:p w14:paraId="17FD2E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  <w:lang w:val="en-US" w:eastAsia="zh-CN"/>
        </w:rPr>
      </w:pPr>
    </w:p>
    <w:p w14:paraId="61626E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sz w:val="32"/>
          <w:szCs w:val="32"/>
          <w:lang w:val="en-US" w:eastAsia="zh-CN"/>
        </w:rPr>
      </w:pPr>
    </w:p>
    <w:p w14:paraId="0BFDB0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32"/>
          <w:szCs w:val="32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32"/>
          <w:szCs w:val="32"/>
          <w:lang w:val="en-US" w:eastAsia="zh-CN"/>
        </w:rPr>
        <w:t>会诊病历资料模版</w:t>
      </w:r>
    </w:p>
    <w:p w14:paraId="7870E5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  <w:lang w:val="en-US" w:eastAsia="zh-CN"/>
        </w:rPr>
      </w:pPr>
    </w:p>
    <w:p w14:paraId="18CEAC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病例基本信息：姓名、性别、年龄、职业等</w:t>
      </w:r>
    </w:p>
    <w:p w14:paraId="0BC4E9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主诉：患者本次疾病的最主要症状诉求。</w:t>
      </w:r>
    </w:p>
    <w:p w14:paraId="36DD94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现病史：疾病发生的主要症状、诱发及缓解因素、伴随症状、疼痛性质、情绪因素、诊断及就诊经过、转归情况......。</w:t>
      </w:r>
    </w:p>
    <w:p w14:paraId="5DB5570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既往史：既往病史、治疗经过及转归情况、用药情况......。</w:t>
      </w:r>
    </w:p>
    <w:p w14:paraId="3059F6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个人史：生活习惯、个人喜好、接种疫苗情况、传染病史......。</w:t>
      </w:r>
    </w:p>
    <w:p w14:paraId="394EEA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婚育史：</w:t>
      </w:r>
    </w:p>
    <w:p w14:paraId="6E8D25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家族遗传史：</w:t>
      </w:r>
    </w:p>
    <w:p w14:paraId="1789BB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体格检查：五大生命体征（血压、呼吸、心率、呼吸、疼痛评分）、一般体格检查、神经系统检查等</w:t>
      </w:r>
    </w:p>
    <w:p w14:paraId="223702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专科检查：针对疾病的专科检查。</w:t>
      </w:r>
    </w:p>
    <w:p w14:paraId="09D421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辅助检查：血常规、血生化、影像学检查、专科辅助检查等</w:t>
      </w:r>
    </w:p>
    <w:p w14:paraId="4B6F571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初步诊断：</w:t>
      </w:r>
    </w:p>
    <w:p w14:paraId="431D9C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疑难诊断：</w:t>
      </w:r>
    </w:p>
    <w:p w14:paraId="1B4A93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会诊问题及目的：</w:t>
      </w:r>
    </w:p>
    <w:p w14:paraId="0D0754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sz w:val="32"/>
          <w:szCs w:val="32"/>
          <w:lang w:val="en-US" w:eastAsia="zh-CN"/>
        </w:rPr>
      </w:pPr>
    </w:p>
    <w:p w14:paraId="2EFF34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sz w:val="32"/>
          <w:szCs w:val="32"/>
          <w:lang w:val="en-US" w:eastAsia="zh-CN"/>
        </w:rPr>
      </w:pPr>
    </w:p>
    <w:p w14:paraId="696314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sz w:val="32"/>
          <w:szCs w:val="32"/>
          <w:lang w:val="en-US" w:eastAsia="zh-CN"/>
        </w:rPr>
      </w:pPr>
    </w:p>
    <w:p w14:paraId="0F1AA0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sz w:val="32"/>
          <w:szCs w:val="32"/>
          <w:lang w:val="en-US" w:eastAsia="zh-CN"/>
        </w:rPr>
      </w:pPr>
    </w:p>
    <w:p w14:paraId="3B95B1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sz w:val="32"/>
          <w:szCs w:val="32"/>
          <w:lang w:val="en-US" w:eastAsia="zh-CN"/>
        </w:rPr>
      </w:pPr>
    </w:p>
    <w:p w14:paraId="271A4B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会诊意见模板</w:t>
      </w:r>
    </w:p>
    <w:p w14:paraId="7F4D9F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tbl>
      <w:tblPr>
        <w:tblStyle w:val="3"/>
        <w:tblW w:w="85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1"/>
        <w:gridCol w:w="1153"/>
        <w:gridCol w:w="1422"/>
        <w:gridCol w:w="1422"/>
        <w:gridCol w:w="1424"/>
        <w:gridCol w:w="1424"/>
      </w:tblGrid>
      <w:tr w14:paraId="1CE4B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1691" w:type="dxa"/>
          </w:tcPr>
          <w:p w14:paraId="3B94F0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患者姓名</w:t>
            </w:r>
          </w:p>
        </w:tc>
        <w:tc>
          <w:tcPr>
            <w:tcW w:w="1153" w:type="dxa"/>
          </w:tcPr>
          <w:p w14:paraId="380830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2" w:type="dxa"/>
          </w:tcPr>
          <w:p w14:paraId="241105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性别</w:t>
            </w:r>
          </w:p>
        </w:tc>
        <w:tc>
          <w:tcPr>
            <w:tcW w:w="1422" w:type="dxa"/>
          </w:tcPr>
          <w:p w14:paraId="7F63E4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4" w:type="dxa"/>
          </w:tcPr>
          <w:p w14:paraId="01AEEC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年龄</w:t>
            </w:r>
          </w:p>
        </w:tc>
        <w:tc>
          <w:tcPr>
            <w:tcW w:w="1424" w:type="dxa"/>
          </w:tcPr>
          <w:p w14:paraId="3F5857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3B1E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691" w:type="dxa"/>
          </w:tcPr>
          <w:p w14:paraId="43650D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主诉</w:t>
            </w:r>
          </w:p>
        </w:tc>
        <w:tc>
          <w:tcPr>
            <w:tcW w:w="6845" w:type="dxa"/>
            <w:gridSpan w:val="5"/>
          </w:tcPr>
          <w:p w14:paraId="5EEC9A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8696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5" w:hRule="atLeast"/>
          <w:jc w:val="center"/>
        </w:trPr>
        <w:tc>
          <w:tcPr>
            <w:tcW w:w="1691" w:type="dxa"/>
          </w:tcPr>
          <w:p w14:paraId="262DA7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 w14:paraId="64248F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会诊查体</w:t>
            </w:r>
          </w:p>
        </w:tc>
        <w:tc>
          <w:tcPr>
            <w:tcW w:w="6845" w:type="dxa"/>
            <w:gridSpan w:val="5"/>
          </w:tcPr>
          <w:p w14:paraId="08D508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D5B0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5" w:hRule="atLeast"/>
          <w:jc w:val="center"/>
        </w:trPr>
        <w:tc>
          <w:tcPr>
            <w:tcW w:w="1691" w:type="dxa"/>
          </w:tcPr>
          <w:p w14:paraId="0BF83E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 w14:paraId="255CAB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病情分析</w:t>
            </w:r>
          </w:p>
        </w:tc>
        <w:tc>
          <w:tcPr>
            <w:tcW w:w="6845" w:type="dxa"/>
            <w:gridSpan w:val="5"/>
          </w:tcPr>
          <w:p w14:paraId="5AF425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1E15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5" w:hRule="atLeast"/>
          <w:jc w:val="center"/>
        </w:trPr>
        <w:tc>
          <w:tcPr>
            <w:tcW w:w="1691" w:type="dxa"/>
          </w:tcPr>
          <w:p w14:paraId="770748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 w14:paraId="110E1D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会诊诊断</w:t>
            </w:r>
          </w:p>
        </w:tc>
        <w:tc>
          <w:tcPr>
            <w:tcW w:w="6845" w:type="dxa"/>
            <w:gridSpan w:val="5"/>
          </w:tcPr>
          <w:p w14:paraId="13A628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870E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5" w:hRule="atLeast"/>
          <w:jc w:val="center"/>
        </w:trPr>
        <w:tc>
          <w:tcPr>
            <w:tcW w:w="1691" w:type="dxa"/>
          </w:tcPr>
          <w:p w14:paraId="6291CB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 w14:paraId="0A3E06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会诊意见</w:t>
            </w:r>
          </w:p>
        </w:tc>
        <w:tc>
          <w:tcPr>
            <w:tcW w:w="6845" w:type="dxa"/>
            <w:gridSpan w:val="5"/>
          </w:tcPr>
          <w:p w14:paraId="10E504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6F63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5" w:hRule="atLeast"/>
          <w:jc w:val="center"/>
        </w:trPr>
        <w:tc>
          <w:tcPr>
            <w:tcW w:w="1691" w:type="dxa"/>
          </w:tcPr>
          <w:p w14:paraId="6AFA40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 w14:paraId="5B49E9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会诊医师</w:t>
            </w:r>
          </w:p>
        </w:tc>
        <w:tc>
          <w:tcPr>
            <w:tcW w:w="6845" w:type="dxa"/>
            <w:gridSpan w:val="5"/>
            <w:vAlign w:val="top"/>
          </w:tcPr>
          <w:p w14:paraId="787466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  <w:p w14:paraId="5BBC7E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  <w:p w14:paraId="14BF9A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年  月   日</w:t>
            </w:r>
          </w:p>
        </w:tc>
      </w:tr>
    </w:tbl>
    <w:p w14:paraId="61AC0E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sz w:val="32"/>
          <w:szCs w:val="32"/>
          <w:lang w:val="en-US" w:eastAsia="zh-CN"/>
        </w:rPr>
      </w:pPr>
    </w:p>
    <w:p w14:paraId="6D63C1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ABE6C7AB-EE2C-46DE-9623-78A43C3132AD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A87B9C6B-291E-4B5E-B46C-505EF9AB6E9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F668A75E-A768-4EA2-A7FC-486E7BF6B529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D35E73"/>
    <w:multiLevelType w:val="singleLevel"/>
    <w:tmpl w:val="98D35E7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yNmQyZTExNTM0MDgyMGExZjFjMWE2MzI3Nzk5NmMifQ=="/>
  </w:docVars>
  <w:rsids>
    <w:rsidRoot w:val="1CB15025"/>
    <w:rsid w:val="121B66E4"/>
    <w:rsid w:val="1CB15025"/>
    <w:rsid w:val="58436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1393</Words>
  <Characters>1408</Characters>
  <Lines>0</Lines>
  <Paragraphs>0</Paragraphs>
  <TotalTime>16</TotalTime>
  <ScaleCrop>false</ScaleCrop>
  <LinksUpToDate>false</LinksUpToDate>
  <CharactersWithSpaces>1417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2024-05-30T07:51:00Z</dcterms:created>
  <dc:creator>Administrator</dc:creator>
  <cp:lastModifiedBy>魏 · 伊原（任氏神经触激术）</cp:lastModifiedBy>
  <dcterms:modified xsi:type="dcterms:W3CDTF">2024-06-28T08:46:18Z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1AF015E3590E4FD6A905EFA6D772D20D_11</vt:lpwstr>
  </property>
</Properties>
</file>