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9EA7A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深圳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知行学AI核心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智脑有哪些价值</w:t>
      </w:r>
    </w:p>
    <w:p w14:paraId="3F912C1D">
      <w:pPr>
        <w:spacing w:line="360" w:lineRule="auto"/>
        <w:ind w:firstLine="482" w:firstLineChars="200"/>
        <w:jc w:val="lef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深圳知行学公司打造的知行学AI核心智脑产品，作为一款极具影响力的企业级AI智能体平台产品，具有以下5个方面的价值：</w:t>
      </w:r>
    </w:p>
    <w:p w14:paraId="13EF6880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一、经济价值：显性成本压缩与收益提升</w:t>
      </w:r>
    </w:p>
    <w:p w14:paraId="615C4A13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运营成本降低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动态库存优化+能源精细管理，供应链智能调控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仓储成本↓15%-25%，能耗↓5%-8%</w:t>
      </w:r>
    </w:p>
    <w:p w14:paraId="75826898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人力成本节约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自动化高频任务（文案/报告/审批），替代50%-70%基础岗位工作量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10人团队达成30人效能</w:t>
      </w:r>
    </w:p>
    <w:p w14:paraId="400C0861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风险损失减少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银行风控模型拦截欺诈交易，制造业预测性维护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坏账率↓20%，设备停机损失↓40%</w:t>
      </w:r>
    </w:p>
    <w:p w14:paraId="0B955303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营收增长驱动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零售业智能推荐提升复购，转化率↑20%，复购率↑15%</w:t>
      </w:r>
    </w:p>
    <w:p w14:paraId="5850C1D0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二、能力价值：组织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能力快速智能化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升级</w:t>
      </w:r>
    </w:p>
    <w:p w14:paraId="4A7B45E1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1. 决策智能化</w:t>
      </w:r>
    </w:p>
    <w:p w14:paraId="1551F261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数据驱动：整合多源数据生成360°用户画像，支持精准营销</w:t>
      </w:r>
    </w:p>
    <w:p w14:paraId="06E19556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模型辅助：金融风险评估、生产参数优化等场景输出最优方案</w:t>
      </w:r>
    </w:p>
    <w:p w14:paraId="7294756B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2. 知识体系化</w:t>
      </w:r>
    </w:p>
    <w:p w14:paraId="1F250F37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企业知识库：自动提取散落文档形成可检索知识资产（合同/报告/案例）</w:t>
      </w:r>
    </w:p>
    <w:p w14:paraId="2334BFAE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行业智库：内置银行/制造/政务等100+场景知识图谱</w:t>
      </w:r>
    </w:p>
    <w:p w14:paraId="0554E89F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3. 创新敏捷化</w:t>
      </w:r>
    </w:p>
    <w:p w14:paraId="52CFD45D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快速响应市场：基于行业趋势生成新品开发方案，研发周期缩短40%</w:t>
      </w:r>
    </w:p>
    <w:p w14:paraId="78573822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个性化服务：保险业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保险方案个性化</w:t>
      </w:r>
      <w:r>
        <w:rPr>
          <w:rFonts w:hint="eastAsia" w:ascii="宋体" w:hAnsi="宋体" w:eastAsia="宋体" w:cs="宋体"/>
          <w:sz w:val="24"/>
          <w:szCs w:val="24"/>
        </w:rPr>
        <w:t>设计，制造业柔性生产排程</w:t>
      </w:r>
    </w:p>
    <w:p w14:paraId="14ED1F1B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三、战略价值：数字化转型核心引擎</w:t>
      </w:r>
    </w:p>
    <w:p w14:paraId="2A584E49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业务重构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重塑流程（如秒级信贷审批），推动“以客户为中心”的服务模式</w:t>
      </w:r>
    </w:p>
    <w:p w14:paraId="70181793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技术底座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提供AI中台能力（数据治理+智能体协同），打破系统孤岛</w:t>
      </w:r>
    </w:p>
    <w:p w14:paraId="2C425A4B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赋能战略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通过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知行学AI智脑产品的全面、系统、协同地使用，促进企业战略目标实现</w:t>
      </w:r>
    </w:p>
    <w:p w14:paraId="47AB2FBD">
      <w:pPr>
        <w:numPr>
          <w:ilvl w:val="0"/>
          <w:numId w:val="3"/>
        </w:num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行业价值：垂直场景深度赋能</w:t>
      </w:r>
    </w:p>
    <w:p w14:paraId="0D288C04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以制造业、金融业等举例如下：</w:t>
      </w:r>
    </w:p>
    <w:p w14:paraId="6FA3B0D7">
      <w:pPr>
        <w:numPr>
          <w:ilvl w:val="0"/>
          <w:numId w:val="4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制造业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设备健康管理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可以促使</w:t>
      </w:r>
      <w:r>
        <w:rPr>
          <w:rFonts w:hint="eastAsia" w:ascii="宋体" w:hAnsi="宋体" w:eastAsia="宋体" w:cs="宋体"/>
          <w:sz w:val="24"/>
          <w:szCs w:val="24"/>
        </w:rPr>
        <w:t>停产损失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降低</w:t>
      </w:r>
      <w:r>
        <w:rPr>
          <w:rFonts w:hint="eastAsia" w:ascii="宋体" w:hAnsi="宋体" w:eastAsia="宋体" w:cs="宋体"/>
          <w:sz w:val="24"/>
          <w:szCs w:val="24"/>
        </w:rPr>
        <w:t>40%</w:t>
      </w:r>
    </w:p>
    <w:p w14:paraId="5F1ADF3D">
      <w:pPr>
        <w:numPr>
          <w:ilvl w:val="0"/>
          <w:numId w:val="4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金融业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信贷风控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可以降低</w:t>
      </w:r>
      <w:r>
        <w:rPr>
          <w:rFonts w:hint="eastAsia" w:ascii="宋体" w:hAnsi="宋体" w:eastAsia="宋体" w:cs="宋体"/>
          <w:sz w:val="24"/>
          <w:szCs w:val="24"/>
        </w:rPr>
        <w:t>坏账率20%</w:t>
      </w:r>
    </w:p>
    <w:p w14:paraId="1015E918">
      <w:pPr>
        <w:numPr>
          <w:ilvl w:val="0"/>
          <w:numId w:val="4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政府机构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公文处理效率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提高</w:t>
      </w:r>
      <w:r>
        <w:rPr>
          <w:rFonts w:hint="eastAsia" w:ascii="宋体" w:hAnsi="宋体" w:eastAsia="宋体" w:cs="宋体"/>
          <w:sz w:val="24"/>
          <w:szCs w:val="24"/>
        </w:rPr>
        <w:t>80%</w:t>
      </w:r>
    </w:p>
    <w:p w14:paraId="6ACAFC09">
      <w:pPr>
        <w:numPr>
          <w:ilvl w:val="0"/>
          <w:numId w:val="4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零售业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智能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营销，可以提高成</w:t>
      </w:r>
      <w:r>
        <w:rPr>
          <w:rFonts w:hint="eastAsia" w:ascii="宋体" w:hAnsi="宋体" w:eastAsia="宋体" w:cs="宋体"/>
          <w:sz w:val="24"/>
          <w:szCs w:val="24"/>
        </w:rPr>
        <w:t>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率6</w:t>
      </w:r>
      <w:r>
        <w:rPr>
          <w:rFonts w:hint="eastAsia" w:ascii="宋体" w:hAnsi="宋体" w:eastAsia="宋体" w:cs="宋体"/>
          <w:sz w:val="24"/>
          <w:szCs w:val="24"/>
        </w:rPr>
        <w:t>0%</w:t>
      </w:r>
    </w:p>
    <w:p w14:paraId="3282D06E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五、社会价值：推动产业智能升级</w:t>
      </w:r>
    </w:p>
    <w:p w14:paraId="333B2B3C">
      <w:pPr>
        <w:numPr>
          <w:ilvl w:val="0"/>
          <w:numId w:val="5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技术普惠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免费开放基础版智能体（百度文心/豆包平台），中小微企业零成本接入AI</w:t>
      </w:r>
    </w:p>
    <w:p w14:paraId="7ED8BA86">
      <w:pPr>
        <w:numPr>
          <w:ilvl w:val="0"/>
          <w:numId w:val="5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人才培育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通过“AI+人工”混合辅导模式，培养企业内生数字化人才</w:t>
      </w:r>
    </w:p>
    <w:p w14:paraId="27FC3003">
      <w:pPr>
        <w:numPr>
          <w:ilvl w:val="0"/>
          <w:numId w:val="5"/>
        </w:numPr>
        <w:spacing w:line="360" w:lineRule="auto"/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绿色创新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制造业能耗优化推动可持续发展</w:t>
      </w:r>
    </w:p>
    <w:p w14:paraId="484BD4F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总之：</w:t>
      </w:r>
      <w:r>
        <w:rPr>
          <w:rFonts w:hint="eastAsia" w:ascii="宋体" w:hAnsi="宋体" w:eastAsia="宋体" w:cs="宋体"/>
          <w:sz w:val="24"/>
          <w:szCs w:val="24"/>
        </w:rPr>
        <w:t>知行学AI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核心</w:t>
      </w:r>
      <w:r>
        <w:rPr>
          <w:rFonts w:hint="eastAsia" w:ascii="宋体" w:hAnsi="宋体" w:eastAsia="宋体" w:cs="宋体"/>
          <w:sz w:val="24"/>
          <w:szCs w:val="24"/>
        </w:rPr>
        <w:t>智脑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具有经济价值、能力价值、战略价值、行业价值、社会价值等5大价值，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深圳知行学AI智能体顾问坚鹏认为：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</w:rPr>
        <w:t>知行学AI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核心</w:t>
      </w:r>
      <w:r>
        <w:rPr>
          <w:rFonts w:hint="eastAsia" w:ascii="宋体" w:hAnsi="宋体" w:eastAsia="宋体" w:cs="宋体"/>
          <w:sz w:val="24"/>
          <w:szCs w:val="24"/>
        </w:rPr>
        <w:t>智脑通过 “工具-能力-战略”三级跃迁，实现从单点提效（如文案生成）到 系统性转型（如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企业知识库</w:t>
      </w:r>
      <w:r>
        <w:rPr>
          <w:rFonts w:hint="eastAsia" w:ascii="宋体" w:hAnsi="宋体" w:eastAsia="宋体" w:cs="宋体"/>
          <w:sz w:val="24"/>
          <w:szCs w:val="24"/>
        </w:rPr>
        <w:t>重构）的价值升级，其终极目标是成为企业 “第二大脑” ，推动从 “人力依赖” 到 “智能驱动” 的范式变革。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1F1CEC"/>
    <w:multiLevelType w:val="singleLevel"/>
    <w:tmpl w:val="D81F1CE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0098CC5A"/>
    <w:multiLevelType w:val="singleLevel"/>
    <w:tmpl w:val="0098CC5A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0BD325C"/>
    <w:multiLevelType w:val="singleLevel"/>
    <w:tmpl w:val="00BD325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05CCA2A6"/>
    <w:multiLevelType w:val="singleLevel"/>
    <w:tmpl w:val="05CCA2A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47A291E1"/>
    <w:multiLevelType w:val="singleLevel"/>
    <w:tmpl w:val="47A291E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1C37AB"/>
    <w:rsid w:val="0EE26D46"/>
    <w:rsid w:val="1C6E7E6B"/>
    <w:rsid w:val="20020FF7"/>
    <w:rsid w:val="262A30F5"/>
    <w:rsid w:val="2C3F40CC"/>
    <w:rsid w:val="2D3227EF"/>
    <w:rsid w:val="37732382"/>
    <w:rsid w:val="37AE5168"/>
    <w:rsid w:val="4BEE0F77"/>
    <w:rsid w:val="57E97DCB"/>
    <w:rsid w:val="5AF56A87"/>
    <w:rsid w:val="64145C3D"/>
    <w:rsid w:val="6E1C37AB"/>
    <w:rsid w:val="6F9B2CCD"/>
    <w:rsid w:val="71DE7E1D"/>
    <w:rsid w:val="7C727ADF"/>
    <w:rsid w:val="7C86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900</Words>
  <Characters>954</Characters>
  <Lines>0</Lines>
  <Paragraphs>0</Paragraphs>
  <TotalTime>1</TotalTime>
  <ScaleCrop>false</ScaleCrop>
  <LinksUpToDate>false</LinksUpToDate>
  <CharactersWithSpaces>965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2025-08-20T09:17:00Z</dcterms:created>
  <dc:creator>数字化转型导师坚鹏</dc:creator>
  <cp:lastModifiedBy>数字化转型导师坚鹏</cp:lastModifiedBy>
  <dcterms:modified xsi:type="dcterms:W3CDTF">2026-02-12T15:37:32Z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B80E4D53E1BE40EB87730FE93D214D91_11</vt:lpwstr>
  </property>
  <property fmtid="{D5CDD505-2E9C-101B-9397-08002B2CF9AE}" pid="4" name="KSOTemplateDocerSaveRecord">
    <vt:lpwstr>eyJoZGlkIjoiMzEwNTM5NzYwMDRjMzkwZTVkZjY2ODkwMGIxNGU0OTUiLCJ1c2VySWQiOiIxOTU1ODQzNyJ9</vt:lpwstr>
  </property>
</Properties>
</file>