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C0A4C"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深圳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知行学AI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智脑能够解决哪些问题</w:t>
      </w:r>
    </w:p>
    <w:p w14:paraId="46E9FAEE">
      <w:pPr>
        <w:spacing w:line="360" w:lineRule="auto"/>
        <w:ind w:firstLine="480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深圳知行学公司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AI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核心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智脑是一款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重磅推出、行业领先的企业级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AI智能体平台产品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，能够帮助客户解决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效率与成本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质量与风险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创新与增长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行业专项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技术落地等众多问题。具体从5个方面分析如下：</w:t>
      </w:r>
    </w:p>
    <w:p w14:paraId="639D6600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效率与成本问题</w:t>
      </w:r>
    </w:p>
    <w:p w14:paraId="6A0AB1A5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智脑能够解决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企业效率与成本问题，举例说明如下：</w:t>
      </w:r>
    </w:p>
    <w:p w14:paraId="50E1FADF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人力成本优化</w:t>
      </w:r>
    </w:p>
    <w:p w14:paraId="072F236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自动化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高频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任务：</w:t>
      </w:r>
      <w:r>
        <w:rPr>
          <w:rFonts w:hint="eastAsia" w:ascii="宋体" w:hAnsi="宋体" w:eastAsia="宋体" w:cs="宋体"/>
          <w:sz w:val="24"/>
          <w:szCs w:val="24"/>
        </w:rPr>
        <w:t>自动生成营销文案、活动方案、公文报告，替代基础文案岗位70%工作量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智能会议纪要生成，减少行政人员50%事务性工作。</w:t>
      </w:r>
    </w:p>
    <w:p w14:paraId="3D7FAC2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跨部门协作提效：</w:t>
      </w:r>
      <w:r>
        <w:rPr>
          <w:rFonts w:hint="eastAsia" w:ascii="宋体" w:hAnsi="宋体" w:eastAsia="宋体" w:cs="宋体"/>
          <w:sz w:val="24"/>
          <w:szCs w:val="24"/>
        </w:rPr>
        <w:t>流程引擎自动串联审批流（财务/人事/采购），缩短流程耗时60%。</w:t>
      </w:r>
    </w:p>
    <w:p w14:paraId="40105BB5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运营成本压缩</w:t>
      </w:r>
    </w:p>
    <w:p w14:paraId="7048F2D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供应链智能调控：</w:t>
      </w:r>
      <w:r>
        <w:rPr>
          <w:rFonts w:hint="eastAsia" w:ascii="宋体" w:hAnsi="宋体" w:eastAsia="宋体" w:cs="宋体"/>
          <w:sz w:val="24"/>
          <w:szCs w:val="24"/>
        </w:rPr>
        <w:t>动态库存优化，降低仓储成本15%-25%。</w:t>
      </w:r>
    </w:p>
    <w:p w14:paraId="6DFDE8A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能源精细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化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管理：</w:t>
      </w:r>
      <w:r>
        <w:rPr>
          <w:rFonts w:hint="eastAsia" w:ascii="宋体" w:hAnsi="宋体" w:eastAsia="宋体" w:cs="宋体"/>
          <w:sz w:val="24"/>
          <w:szCs w:val="24"/>
        </w:rPr>
        <w:t>制造业设备能耗实时监控，减少无效能耗5%-8%。</w:t>
      </w:r>
    </w:p>
    <w:p w14:paraId="00959913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质量与风险问题</w:t>
      </w:r>
    </w:p>
    <w:p w14:paraId="382E6CCD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智脑能够解决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企业质量与风险问题，举例说明如下：</w:t>
      </w:r>
    </w:p>
    <w:p w14:paraId="3BE95044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业务质量提升</w:t>
      </w:r>
    </w:p>
    <w:p w14:paraId="77F2758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智能辅助决策：</w:t>
      </w:r>
      <w:r>
        <w:rPr>
          <w:rFonts w:hint="eastAsia" w:ascii="宋体" w:hAnsi="宋体" w:eastAsia="宋体" w:cs="宋体"/>
          <w:sz w:val="24"/>
          <w:szCs w:val="24"/>
        </w:rPr>
        <w:t>金融业信贷风险评估，模型精准度达92%，减少坏账率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制造业工艺参数优化，一次通过率（FPY）提升5%-8%。</w:t>
      </w:r>
    </w:p>
    <w:p w14:paraId="45638BB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内容创作保障：</w:t>
      </w:r>
      <w:r>
        <w:rPr>
          <w:rFonts w:hint="eastAsia" w:ascii="宋体" w:hAnsi="宋体" w:eastAsia="宋体" w:cs="宋体"/>
          <w:sz w:val="24"/>
          <w:szCs w:val="24"/>
        </w:rPr>
        <w:t>自动校验营销文案合规性，规避法律风险。</w:t>
      </w:r>
    </w:p>
    <w:p w14:paraId="0F7B77DB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风险主动防控</w:t>
      </w:r>
    </w:p>
    <w:p w14:paraId="376876B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实时风控预警：</w:t>
      </w:r>
      <w:r>
        <w:rPr>
          <w:rFonts w:hint="eastAsia" w:ascii="宋体" w:hAnsi="宋体" w:eastAsia="宋体" w:cs="宋体"/>
          <w:sz w:val="24"/>
          <w:szCs w:val="24"/>
        </w:rPr>
        <w:t>银行反欺诈模型毫秒级响应，拦截异常交易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政府舆情监测，敏感信息识别准确率95%。</w:t>
      </w:r>
    </w:p>
    <w:p w14:paraId="12ECD34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设备预测性维护：</w:t>
      </w:r>
      <w:r>
        <w:rPr>
          <w:rFonts w:hint="eastAsia" w:ascii="宋体" w:hAnsi="宋体" w:eastAsia="宋体" w:cs="宋体"/>
          <w:sz w:val="24"/>
          <w:szCs w:val="24"/>
        </w:rPr>
        <w:t>工业设备故障提前48小时预警，减少停产损失30%。</w:t>
      </w:r>
    </w:p>
    <w:p w14:paraId="35E1031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创新与增长问题</w:t>
      </w:r>
    </w:p>
    <w:p w14:paraId="5F987308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智脑能够解决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企业创新与增长问题，举例说明如下：</w:t>
      </w:r>
    </w:p>
    <w:p w14:paraId="36036D86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产品/服务创新</w:t>
      </w:r>
    </w:p>
    <w:p w14:paraId="679231E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个性化体验打造：</w:t>
      </w:r>
      <w:r>
        <w:rPr>
          <w:rFonts w:hint="eastAsia" w:ascii="宋体" w:hAnsi="宋体" w:eastAsia="宋体" w:cs="宋体"/>
          <w:sz w:val="24"/>
          <w:szCs w:val="24"/>
        </w:rPr>
        <w:t>保险业定制化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服务方案</w:t>
      </w:r>
      <w:r>
        <w:rPr>
          <w:rFonts w:hint="eastAsia" w:ascii="宋体" w:hAnsi="宋体" w:eastAsia="宋体" w:cs="宋体"/>
          <w:sz w:val="24"/>
          <w:szCs w:val="24"/>
        </w:rPr>
        <w:t>设计，客户转化率提升20%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；连锁</w:t>
      </w:r>
      <w:r>
        <w:rPr>
          <w:rFonts w:hint="eastAsia" w:ascii="宋体" w:hAnsi="宋体" w:eastAsia="宋体" w:cs="宋体"/>
          <w:sz w:val="24"/>
          <w:szCs w:val="24"/>
        </w:rPr>
        <w:t>业智能推荐，复购率增长15%。</w:t>
      </w:r>
    </w:p>
    <w:p w14:paraId="5234F9A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快速响应市场：</w:t>
      </w:r>
      <w:r>
        <w:rPr>
          <w:rFonts w:hint="eastAsia" w:ascii="宋体" w:hAnsi="宋体" w:eastAsia="宋体" w:cs="宋体"/>
          <w:sz w:val="24"/>
          <w:szCs w:val="24"/>
        </w:rPr>
        <w:t>基于行业趋势生成新品开发方案，研发周期缩短40%。</w:t>
      </w:r>
    </w:p>
    <w:p w14:paraId="4B78D3DA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数据驱动增长</w:t>
      </w:r>
    </w:p>
    <w:p w14:paraId="2517584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客户深度洞察：</w:t>
      </w:r>
      <w:r>
        <w:rPr>
          <w:rFonts w:hint="eastAsia" w:ascii="宋体" w:hAnsi="宋体" w:eastAsia="宋体" w:cs="宋体"/>
          <w:sz w:val="24"/>
          <w:szCs w:val="24"/>
        </w:rPr>
        <w:t>整合多源数据（交易/行为/反馈），构建360°用户画像。</w:t>
      </w:r>
    </w:p>
    <w:p w14:paraId="026C6B1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精准营销投放：</w:t>
      </w:r>
      <w:r>
        <w:rPr>
          <w:rFonts w:hint="eastAsia" w:ascii="宋体" w:hAnsi="宋体" w:eastAsia="宋体" w:cs="宋体"/>
          <w:sz w:val="24"/>
          <w:szCs w:val="24"/>
        </w:rPr>
        <w:t>AI圈选高价值潜客，获客成本降低35%。</w:t>
      </w:r>
    </w:p>
    <w:p w14:paraId="3EBDF7B2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行业专项问题</w:t>
      </w:r>
    </w:p>
    <w:p w14:paraId="4CF56F90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智脑能够解决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制造业、银行业等各行业专项问题，举例说明如下：</w:t>
      </w:r>
    </w:p>
    <w:p w14:paraId="70524BF4"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制造业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遇到</w:t>
      </w:r>
      <w:r>
        <w:rPr>
          <w:rFonts w:hint="eastAsia" w:ascii="宋体" w:hAnsi="宋体" w:eastAsia="宋体" w:cs="宋体"/>
          <w:sz w:val="24"/>
          <w:szCs w:val="24"/>
        </w:rPr>
        <w:t>设备停机损失大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采用“</w:t>
      </w:r>
      <w:r>
        <w:rPr>
          <w:rFonts w:hint="eastAsia" w:ascii="宋体" w:hAnsi="宋体" w:eastAsia="宋体" w:cs="宋体"/>
          <w:sz w:val="24"/>
          <w:szCs w:val="24"/>
        </w:rPr>
        <w:t>预测性维护+智能排产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的解决方案</w:t>
      </w:r>
    </w:p>
    <w:p w14:paraId="5B1639B7"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银行业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遇到</w:t>
      </w:r>
      <w:r>
        <w:rPr>
          <w:rFonts w:hint="eastAsia" w:ascii="宋体" w:hAnsi="宋体" w:eastAsia="宋体" w:cs="宋体"/>
          <w:sz w:val="24"/>
          <w:szCs w:val="24"/>
        </w:rPr>
        <w:t>信贷审批效率低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采用“</w:t>
      </w:r>
      <w:r>
        <w:rPr>
          <w:rFonts w:hint="eastAsia" w:ascii="宋体" w:hAnsi="宋体" w:eastAsia="宋体" w:cs="宋体"/>
          <w:sz w:val="24"/>
          <w:szCs w:val="24"/>
        </w:rPr>
        <w:t>自动化风险评估+秒级批贷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的解决方案</w:t>
      </w:r>
    </w:p>
    <w:p w14:paraId="2059DB2A"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政府机构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遇到</w:t>
      </w:r>
      <w:r>
        <w:rPr>
          <w:rFonts w:hint="eastAsia" w:ascii="宋体" w:hAnsi="宋体" w:eastAsia="宋体" w:cs="宋体"/>
          <w:sz w:val="24"/>
          <w:szCs w:val="24"/>
        </w:rPr>
        <w:t>政策执行效率低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采用“</w:t>
      </w:r>
      <w:r>
        <w:rPr>
          <w:rFonts w:hint="eastAsia" w:ascii="宋体" w:hAnsi="宋体" w:eastAsia="宋体" w:cs="宋体"/>
          <w:sz w:val="24"/>
          <w:szCs w:val="24"/>
        </w:rPr>
        <w:t>智能公文助手+民意分析平台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的解决方案</w:t>
      </w:r>
    </w:p>
    <w:p w14:paraId="2FC0A32F"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零售业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遇到</w:t>
      </w:r>
      <w:r>
        <w:rPr>
          <w:rFonts w:hint="eastAsia" w:ascii="宋体" w:hAnsi="宋体" w:eastAsia="宋体" w:cs="宋体"/>
          <w:sz w:val="24"/>
          <w:szCs w:val="24"/>
        </w:rPr>
        <w:t>渠道飞单风险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采用“</w:t>
      </w:r>
      <w:r>
        <w:rPr>
          <w:rFonts w:hint="eastAsia" w:ascii="宋体" w:hAnsi="宋体" w:eastAsia="宋体" w:cs="宋体"/>
          <w:sz w:val="24"/>
          <w:szCs w:val="24"/>
        </w:rPr>
        <w:t>智能判客系统+全渠道风控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的解决方案</w:t>
      </w:r>
    </w:p>
    <w:p w14:paraId="41267218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技术落地问题</w:t>
      </w:r>
    </w:p>
    <w:p w14:paraId="3B189872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智脑能够解决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企业技术落地问题，举例说明如下：</w:t>
      </w:r>
    </w:p>
    <w:p w14:paraId="125D2B60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降低AI使用门槛</w:t>
      </w:r>
    </w:p>
    <w:p w14:paraId="0A615B7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零代码部署：</w:t>
      </w:r>
      <w:r>
        <w:rPr>
          <w:rFonts w:hint="eastAsia" w:ascii="宋体" w:hAnsi="宋体" w:eastAsia="宋体" w:cs="宋体"/>
          <w:sz w:val="24"/>
          <w:szCs w:val="24"/>
        </w:rPr>
        <w:t>模块化功能开箱即用，非技术人员可操作。</w:t>
      </w:r>
    </w:p>
    <w:p w14:paraId="08A354D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免费体验入口：</w:t>
      </w:r>
      <w:r>
        <w:rPr>
          <w:rFonts w:hint="eastAsia" w:ascii="宋体" w:hAnsi="宋体" w:eastAsia="宋体" w:cs="宋体"/>
          <w:sz w:val="24"/>
          <w:szCs w:val="24"/>
        </w:rPr>
        <w:t>百度文心/豆包平台提供银行数字化转型导师等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AI</w:t>
      </w:r>
      <w:r>
        <w:rPr>
          <w:rFonts w:hint="eastAsia" w:ascii="宋体" w:hAnsi="宋体" w:eastAsia="宋体" w:cs="宋体"/>
          <w:sz w:val="24"/>
          <w:szCs w:val="24"/>
        </w:rPr>
        <w:t>智能体。</w:t>
      </w:r>
    </w:p>
    <w:p w14:paraId="59BCA5FE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打破数据孤岛</w:t>
      </w:r>
    </w:p>
    <w:p w14:paraId="38902BA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多源数据融合：</w:t>
      </w:r>
      <w:r>
        <w:rPr>
          <w:rFonts w:hint="eastAsia" w:ascii="宋体" w:hAnsi="宋体" w:eastAsia="宋体" w:cs="宋体"/>
          <w:sz w:val="24"/>
          <w:szCs w:val="24"/>
        </w:rPr>
        <w:t>对接ERP/MES/CRM系统，构建企业数据中台。</w:t>
      </w:r>
    </w:p>
    <w:p w14:paraId="13F18A8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知识库沉淀：</w:t>
      </w:r>
      <w:r>
        <w:rPr>
          <w:rFonts w:hint="eastAsia" w:ascii="宋体" w:hAnsi="宋体" w:eastAsia="宋体" w:cs="宋体"/>
          <w:sz w:val="24"/>
          <w:szCs w:val="24"/>
        </w:rPr>
        <w:t>自动提取散落文档（合同/报告）形成可检索知识资产。</w:t>
      </w:r>
    </w:p>
    <w:p w14:paraId="4FAAFB5E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深圳知行学AI智能体顾问坚鹏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总结：知行学AI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智脑从效率瓶颈、质量风险、创新乏力、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行业细分、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技术门槛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大维度切入，其核心优势在于 10倍人效提升与 ROI可量化（部分场景投入产出比超10倍）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，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</w:rPr>
        <w:t>通过“场景化AI工具箱+行业知识引擎+生态协同”模式，实现问题到价值的闭环转化。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5EDCF9"/>
    <w:multiLevelType w:val="singleLevel"/>
    <w:tmpl w:val="6E5EDC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B4F83"/>
    <w:rsid w:val="050A4EAB"/>
    <w:rsid w:val="05882122"/>
    <w:rsid w:val="05F6352F"/>
    <w:rsid w:val="06BF7DC5"/>
    <w:rsid w:val="08410CE0"/>
    <w:rsid w:val="0F607C6B"/>
    <w:rsid w:val="14861F22"/>
    <w:rsid w:val="17173305"/>
    <w:rsid w:val="21DF0EC4"/>
    <w:rsid w:val="2AB7478C"/>
    <w:rsid w:val="2CA62D0A"/>
    <w:rsid w:val="2E514EF7"/>
    <w:rsid w:val="361C403D"/>
    <w:rsid w:val="36CA4C76"/>
    <w:rsid w:val="42D00689"/>
    <w:rsid w:val="47C307BC"/>
    <w:rsid w:val="4D357A66"/>
    <w:rsid w:val="51085492"/>
    <w:rsid w:val="530B779A"/>
    <w:rsid w:val="53852DC9"/>
    <w:rsid w:val="553700F3"/>
    <w:rsid w:val="5B1F58B2"/>
    <w:rsid w:val="5B843111"/>
    <w:rsid w:val="5F48187B"/>
    <w:rsid w:val="60BB42CE"/>
    <w:rsid w:val="65DC5A18"/>
    <w:rsid w:val="6759039D"/>
    <w:rsid w:val="6AD611D4"/>
    <w:rsid w:val="6AF428B7"/>
    <w:rsid w:val="6F2B4F83"/>
    <w:rsid w:val="72451C4A"/>
    <w:rsid w:val="729F75AC"/>
    <w:rsid w:val="75ED6880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1157</Words>
  <Characters>1231</Characters>
  <Lines>0</Lines>
  <Paragraphs>0</Paragraphs>
  <TotalTime>0</TotalTime>
  <ScaleCrop>false</ScaleCrop>
  <LinksUpToDate>false</LinksUpToDate>
  <CharactersWithSpaces>1245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2025-08-20T13:14:00Z</dcterms:created>
  <dc:creator>数字化转型导师坚鹏</dc:creator>
  <cp:lastModifiedBy>数字化转型导师坚鹏</cp:lastModifiedBy>
  <dcterms:modified xsi:type="dcterms:W3CDTF">2026-02-12T15:38:28Z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E9193059E48C416A8824DFBB9C89E32B_11</vt:lpwstr>
  </property>
  <property fmtid="{D5CDD505-2E9C-101B-9397-08002B2CF9AE}" pid="4" name="KSOTemplateDocerSaveRecord">
    <vt:lpwstr>eyJoZGlkIjoiMzEwNTM5NzYwMDRjMzkwZTVkZjY2ODkwMGIxNGU0OTUiLCJ1c2VySWQiOiIxOTU1ODQzNyJ9</vt:lpwstr>
  </property>
</Properties>
</file>