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11C97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深圳知行学AI智能体五位一体服务模式的五大价值</w:t>
      </w:r>
    </w:p>
    <w:p w14:paraId="6A19C9C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人工智能技术深度渗透各行业、数字化转型成为企业生存发展必由之路的当下，单纯的AI工具交付已无法满足客户多元化、全流程的赋能需求。很多企业陷入“有技术不会用、有工具没效果、有投入无回报”的困境，亟需一套从认知到落地、从工具到服务、从方案到结果的完整赋能体系。深圳知行学深耕AI智能体领域，独创“AI智能体研究、培训、咨询、软件、辅导”五位一体服务模式，以五大模块协同发力、无缝衔接，打破行业“重技术、轻落地”“重交付、轻价值”的痛点，为客户提供全周期、全方位的AI赋能服务，每一个模块都承载着独特价值，共同构建起“知行果合一”的AI赋能闭环，助力客户实现数字化转型升级、提升核心竞争力。</w:t>
      </w:r>
    </w:p>
    <w:p w14:paraId="21DF226C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一、AI智能体研究——服务客户基础，筑牢赋能根基</w:t>
      </w:r>
      <w:bookmarkEnd w:id="0"/>
    </w:p>
    <w:p w14:paraId="6971E15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任何有价值的AI服务，都必须建立在扎实的研究基础之上，脱离研究的AI赋能只会沦为“空中楼阁”。深圳知行学将AI智能体研究作为五位一体服务模式的基石，以“服务客户”为核心导向，构建“行业研究+需求研究+技术研究+落地研究”四维研究体系，为后续所有服务环节筑牢坚实基础。</w:t>
      </w:r>
    </w:p>
    <w:p w14:paraId="7691392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行业研究层面，知行学研究团队深耕多领域，摒弃“一刀切”的研究模式，针对制造业、金融业、零售业、政务等不同行业的业务逻辑、经营痛点、政策要求开展专项调研，精准把握各赛道客户的核心需求，让每一项后续服务都能贴合行业实际。在需求研究层面，通过一对一深度沟通、场景复盘、数据分析等方式，全面拆解客户的经营难点、现有基础与长远规划，将客户“模糊的需求描述”转化为“精准可落地的服务指标”，确保服务不脱节、不跑偏。在技术研究层面，整合全球头部AI大模型，深耕知识库搭建、多模态交互、零代码开发等核心技术，同时持续跟踪AI技术迭代趋势，提前布局创新研发，破解通用大模型“幻觉”、应用门槛高、系统适配难等痛点，为客户提供技术领先、稳定可靠的AI支撑。在落地场景研究层面，深入拆解AI智能体在不同岗位、不同流程的落地路径，形成可复制、可优化的落地模板，解决客户“AI落地难、见效慢”的核心困扰。</w:t>
      </w:r>
    </w:p>
    <w:p w14:paraId="46AA7BB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智能体研究的核心价值，在于为五位一体模式找准方向、夯实基础，让培训有针对性、咨询有依据、软件有适配性、辅导有侧重点，从根源上保障AI服务能够真正服务于客户需求，为客户后续的AI赋能之路筑牢根基。</w:t>
      </w:r>
    </w:p>
    <w:p w14:paraId="326FD841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二、AI智能体培训——改变员工认知，激活人才动能</w:t>
      </w:r>
      <w:bookmarkEnd w:id="1"/>
    </w:p>
    <w:p w14:paraId="7CFB35F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智能体的价值落地，最终离不开员工的熟练运用与深度融合。很多企业引入AI工具后效果不佳，核心原因在于员工对AI的认知存在偏差：要么畏惧AI替代岗位而抵触学习，要么将AI视为“复杂技术”而不敢尝试，要么仅将AI当作简单辅助工具而无法发挥其核心价值。深圳知行学将AI智能体培训作为五位一体模式的“人才枢纽”，核心使命在于改变员工认知，激活人才动能，让员工从“被动接受”转变为“主动运用”，成为AI赋能的核心载体。</w:t>
      </w:r>
    </w:p>
    <w:p w14:paraId="31494AF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知行学的AI智能体培训，并非通用化的理论灌输，而是以前期研究成果为基础，紧密衔接客户需求与岗位特性，构建“认知重塑+能力提升+场景实操+长效巩固”的全流程培训体系。在认知重塑阶段，结合行业案例与客户实际场景，传递“AI赋能人、而非替代人”的核心理念，打破员工对AI的陌生感与畏惧感，让员工理解AI智能体对工作效率、业务质量的颠覆性提升。在能力提升阶段，贴合不同岗位需求定制培训内容，基层员工侧重实操教学，确保能够熟练运用AI工具完成日常工作；管理层侧重AI应用规划与效果评估，确保能够统筹推进AI落地。在场景实操阶段，以客户真实业务场景为载体，让员工亲手操作AI工具，模拟工作场景解决实际问题，实现“学用结合”。在长效巩固阶段，联动后续辅导环节，及时解答员工学习后的疑问，确保培训效果不脱节。</w:t>
      </w:r>
    </w:p>
    <w:p w14:paraId="62CB4A6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通过AI智能体培训，员工的认知得到彻底改变，应用能力得到显著提升，不仅能够熟练运用AI工具降本增效，更能主动探索AI与业务的融合点，为客户的AI赋能之路激活核心人才动能，也为后续软件落地、辅导推进奠定了坚实的人才基础。</w:t>
      </w:r>
    </w:p>
    <w:p w14:paraId="657DF006">
      <w:pPr>
        <w:spacing w:before="320" w:after="120" w:line="288" w:lineRule="auto"/>
        <w:ind w:left="0"/>
        <w:jc w:val="left"/>
        <w:outlineLvl w:val="1"/>
      </w:pPr>
      <w:bookmarkStart w:id="2" w:name="heading_2"/>
      <w:r>
        <w:rPr>
          <w:rFonts w:ascii="Arial" w:hAnsi="Arial" w:eastAsia="等线" w:cs="Arial"/>
          <w:b/>
          <w:sz w:val="32"/>
        </w:rPr>
        <w:t>三、AI智能体咨询——提供解决方案，明确赋能路径</w:t>
      </w:r>
      <w:bookmarkEnd w:id="2"/>
    </w:p>
    <w:p w14:paraId="62AB371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客户在AI转型过程中，最核心的困惑是“不知道如何落地”：不清楚自身业务与AI的融合点在哪里，盲目引入AI工具导致资源浪费；缺乏专业指导，无法制定贴合自身发展的AI应用规划；面对复杂的业务场景，不知道如何设计精准的AI赋能方案。深圳知行学将AI智能体咨询作为五位一体模式的“导航仪”，核心价值在于立足客户实际，提供精准、可落地、可见效的AI智能体解决方案，为客户明确AI赋能的具体路径。</w:t>
      </w:r>
    </w:p>
    <w:p w14:paraId="0693541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知行学的AI智能体咨询，深度衔接前期研究与培训环节，摒弃“模板化方案”，坚持“一对一定制”。咨询团队联动研究团队，以前期行业研究、需求研究成果为支撑，对客户开展深度需求诊断，全面梳理客户的业务痛点、现有基础、核心诉求与长远规划，找准AI与业务的核心融合点。在此基础上，结合客户实际情况，制定涵盖“场景适配、工具选型、落地步骤、责任分工、效果评估”的全流程解决方案，明确每一步的执行细节与时间节点，让客户“看得懂、能落地、有预期”。</w:t>
      </w:r>
    </w:p>
    <w:p w14:paraId="36682EA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同时，咨询方案紧密衔接后续软件与辅导环节：根据方案需求，为客户推荐适配的AI软件产品，明确软件定制化需求与系统适配标准；结合员工培训情况，在方案中明确后续辅导的重点的方向与优化路径，确保解决方案能够层层落地、步步见效。AI智能体咨询的价值，在于为客户的AI转型找准方向、理清思路，破解“不知如何用AI、用不好AI”的痛点，让五位一体模式的各环节能够协同发力，确保AI赋能能够精准对接客户需求、实现客户目标。</w:t>
      </w:r>
    </w:p>
    <w:p w14:paraId="5086C62F">
      <w:pPr>
        <w:spacing w:before="320" w:after="120" w:line="288" w:lineRule="auto"/>
        <w:ind w:left="0"/>
        <w:jc w:val="left"/>
        <w:outlineLvl w:val="1"/>
      </w:pPr>
      <w:bookmarkStart w:id="3" w:name="heading_3"/>
      <w:r>
        <w:rPr>
          <w:rFonts w:ascii="Arial" w:hAnsi="Arial" w:eastAsia="等线" w:cs="Arial"/>
          <w:b/>
          <w:sz w:val="32"/>
        </w:rPr>
        <w:t>四、AI智能体软件——创新高效工具，承载赋能价值</w:t>
      </w:r>
      <w:bookmarkEnd w:id="3"/>
    </w:p>
    <w:p w14:paraId="0BE84DF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果说研究、培训、咨询是AI赋能的“软实力”，那么AI智能体软件就是承载这一切价值的“硬载体”。深圳知行学将AI智能体软件作为五位一体模式的核心抓手，以“创新赋能、高效易用、精准适配”为核心，打造覆盖多场景、多行业的AI智能体产品矩阵，让前期的研究成果、咨询方案、培训内容，都能通过软件工具转化为实际的经营价值。</w:t>
      </w:r>
    </w:p>
    <w:p w14:paraId="267B68E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依托扎实的研究基础与专业的咨询经验，知行学打造了以AI核心智脑、AI营销智脑、AIGEO抢位智脑为核心的15款AI智能体软件，覆盖办公、营销、运营、管理等全场景。AI核心智脑作为企业AI应用的“全能底座”，整合多模型优势，支持零代码创建智能体，实现文档处理、数字员工部署等全场景办公提效，让中小企业也能低成本用上高质量AI工具；AI营销智脑聚焦数字化营销痛点，整合“内容创作-批量分发-获客转化-线索管理”全流程功能，帮助客户低成本、高效率获客；AIGEO抢位智脑聚焦AI搜索时代的品牌曝光需求，通过大模型训练、关键词优化等功能，帮助客户抢占AI搜索流量高地，提升品牌影响力。</w:t>
      </w:r>
    </w:p>
    <w:p w14:paraId="335089A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些软件产品的核心优势，不仅在于功能创新与高性价比，更在于其与五位一体模式的深度衔接：软件功能源于研究团队的技术创新与行业洞察，软件选型基于咨询团队的精准方案，软件操作依托培训团队的实操教学，软件优化依靠辅导团队的持续跟进。AI智能体软件作为价值载体，将五大模块的价值紧密串联，让AI赋能不再是抽象的概念，而是能够看得见、用得上、有效果的高效工具，为客户降本增效、引流获客、提升净利润提供核心支撑。</w:t>
      </w:r>
    </w:p>
    <w:p w14:paraId="445F4D3E">
      <w:pPr>
        <w:spacing w:before="320" w:after="120" w:line="288" w:lineRule="auto"/>
        <w:ind w:left="0"/>
        <w:jc w:val="left"/>
        <w:outlineLvl w:val="1"/>
      </w:pPr>
      <w:bookmarkStart w:id="4" w:name="heading_4"/>
      <w:r>
        <w:rPr>
          <w:rFonts w:ascii="Arial" w:hAnsi="Arial" w:eastAsia="等线" w:cs="Arial"/>
          <w:b/>
          <w:sz w:val="32"/>
        </w:rPr>
        <w:t>五、AI智能体辅导——帮助获得结果，巩固赋能价值</w:t>
      </w:r>
      <w:bookmarkEnd w:id="4"/>
    </w:p>
    <w:p w14:paraId="1FED34B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赋能的最终目标，是帮助客户获得实实在在的经营结果。很多企业在AI落地过程中，往往会面临“方案好、落地难”“会操作、没效果”的困境：要么在方案执行中遇到流程冲突、数据合规等问题无法推进，要么对软件功能的运用不够深入，无法充分发挥其价值，要么缺乏持续优化的能力，导致AI赋能效果逐渐衰减。深圳知行学将AI智能体辅导作为五位一体模式的“最后一公里”，核心价值在于全程陪伴、持续优化，帮助客户真正获得经营结果，巩固AI赋能价值。</w:t>
      </w:r>
    </w:p>
    <w:p w14:paraId="50AA127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知行学的AI智能体辅导，贯穿AI赋能全周期，深度衔接研究、培训、咨询、软件四大环节，形成“全周期陪伴、全方位指导、全流程优化”的辅导体系。在方案落地阶段，辅导团队联动咨询团队，跟进方案执行进度，及时解决客户在流程适配、软件操作、员工配合等方面的问题，确保方案顺利推进；在效果提升阶段，辅导团队联动软件团队，指导客户优化软件配置、挖掘软件核心功能，结合客户经营数据，调整AI应用方案，让软件价值充分释放；在长效优化阶段，辅导团队联动研究团队，及时同步AI技术迭代动态与行业先进经验，帮助客户持续优化AI应用方案，同时针对员工在实际运用中遇到的问题，提供一对一指导，确保员工能够持续提升AI应用能力。</w:t>
      </w:r>
    </w:p>
    <w:p w14:paraId="2744F34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从解决客户实际经营痛点，到帮助客户降本增效、引流获客，再到创造收入、提升净利润，AI智能体辅导始终以“结果为导向”，确保五位一体模式的每一项价值都能落地生根，让客户的每一笔AI投入都能获得实实在在的回报，实现“引入AI、用好AI、受益于AI”的最终目标。</w:t>
      </w:r>
    </w:p>
    <w:p w14:paraId="1CE78F3D">
      <w:pPr>
        <w:spacing w:before="320" w:after="120" w:line="288" w:lineRule="auto"/>
        <w:ind w:left="0"/>
        <w:jc w:val="left"/>
        <w:outlineLvl w:val="1"/>
      </w:pPr>
      <w:bookmarkStart w:id="5" w:name="heading_5"/>
      <w:r>
        <w:rPr>
          <w:rFonts w:ascii="Arial" w:hAnsi="Arial" w:eastAsia="等线" w:cs="Arial"/>
          <w:b/>
          <w:sz w:val="32"/>
        </w:rPr>
        <w:t>结语：五位一体协同发力，解锁AI赋能新价值</w:t>
      </w:r>
      <w:bookmarkEnd w:id="5"/>
    </w:p>
    <w:p w14:paraId="5AA8742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AI智能体五位一体服务模式，并非五个模块的简单叠加，而是相互联动、相互赋能、有机融合的完整体系：AI智能体研究筑牢基础，AI智能体培训激活人才，AI智能体咨询明确路径，AI智能体软件承载价值，AI智能体辅导保障结果，五大模块环环相扣、层层递进，构建起“从研究到结果”的全周期AI赋能闭环。</w:t>
      </w:r>
    </w:p>
    <w:p w14:paraId="02B1DE7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相较于行业内“单一模块、孤立服务”的传统模式，知行学的五位一体模式，真正打破了AI赋能的壁垒，解决了客户“落地难、效果差、无回报”的核心痛点，既为客户提供了先进的AI技术与工具，更提供了全流程、全方位的服务支撑。无论是中小企业的轻量化AI应用需求，还是大型企业的定制化AI赋能需求，知行学都能通过五位一体服务模式，精准对接客户需求，帮助客户实现数字化转型升级，激活新质生产力，在激烈的市场竞争中抢占先机。</w:t>
      </w:r>
    </w:p>
    <w:p w14:paraId="0222E478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清华大学特聘讲师、</w:t>
      </w:r>
      <w:r>
        <w:rPr>
          <w:rFonts w:hint="eastAsia" w:ascii="Arial" w:hAnsi="Arial" w:eastAsia="等线" w:cs="Arial"/>
          <w:sz w:val="22"/>
        </w:rPr>
        <w:t>深圳知行学</w:t>
      </w:r>
      <w:r>
        <w:rPr>
          <w:rFonts w:hint="eastAsia" w:ascii="Arial" w:hAnsi="Arial" w:eastAsia="等线" w:cs="Arial"/>
          <w:sz w:val="22"/>
          <w:lang w:val="en-US" w:eastAsia="zh-CN"/>
        </w:rPr>
        <w:t>AI智能体首席顾问坚鹏明确提出</w:t>
      </w:r>
      <w:r>
        <w:rPr>
          <w:rFonts w:hint="eastAsia" w:ascii="Arial" w:hAnsi="Arial" w:eastAsia="等线" w:cs="Arial"/>
          <w:sz w:val="22"/>
          <w:lang w:val="en-US" w:eastAsia="zh-CN"/>
        </w:rPr>
        <w:t>：</w:t>
      </w:r>
      <w:r>
        <w:rPr>
          <w:rFonts w:ascii="Arial" w:hAnsi="Arial" w:eastAsia="等线" w:cs="Arial"/>
          <w:sz w:val="22"/>
        </w:rPr>
        <w:t>未来，将持续深化五位一体服务模式，不断优化各模块的服务质量与核心能力，依托扎实的研究、专业的培训、精准的咨询、创新的软件、贴心的辅导，持续为客户创造更大价值，助力更多企业借助AI智能体实现高质量发展，彰显深圳知行学作为AI智能体创新应用引领者的责任与担当。</w:t>
      </w:r>
      <w:bookmarkStart w:id="6" w:name="_GoBack"/>
      <w:bookmarkEnd w:id="6"/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86292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EF0DB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64757E65"/>
    <w:rsid w:val="6BDB26F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4003</Words>
  <Characters>4128</Characters>
  <TotalTime>0</TotalTime>
  <ScaleCrop>false</ScaleCrop>
  <LinksUpToDate>false</LinksUpToDate>
  <CharactersWithSpaces>4128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2026-02-15T08:28:00Z</dcterms:created>
  <dc:creator>Apache POI</dc:creator>
  <cp:lastModifiedBy>数字化转型导师坚鹏</cp:lastModifiedBy>
  <dcterms:modified xsi:type="dcterms:W3CDTF">2026-02-15T10:01:54Z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6553FF6BE9AB40799C9D59F9B9807B50_12</vt:lpwstr>
  </property>
</Properties>
</file>