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b/>
          <w:bCs/>
          <w:color w:val="000000"/>
          <w:sz w:val="37"/>
          <w:szCs w:val="37"/>
        </w:rPr>
      </w:pPr>
      <w:r>
        <w:rPr>
          <w:b/>
          <w:bCs/>
          <w:i w:val="0"/>
          <w:iCs w:val="0"/>
          <w:caps w:val="0"/>
          <w:color w:val="000000"/>
          <w:spacing w:val="0"/>
          <w:sz w:val="37"/>
          <w:szCs w:val="37"/>
          <w:shd w:val="clear" w:fill="FFFFFF"/>
        </w:rPr>
        <w:t>银行数字化转型之</w:t>
      </w:r>
      <w:r>
        <w:rPr>
          <w:rFonts w:hint="eastAsia"/>
          <w:b/>
          <w:bCs/>
          <w:i w:val="0"/>
          <w:iCs w:val="0"/>
          <w:caps w:val="0"/>
          <w:color w:val="000000"/>
          <w:spacing w:val="0"/>
          <w:sz w:val="37"/>
          <w:szCs w:val="37"/>
          <w:shd w:val="clear" w:fill="FFFFFF"/>
          <w:lang w:val="en-US" w:eastAsia="zh-CN"/>
        </w:rPr>
        <w:t>知行果</w:t>
      </w:r>
      <w:r>
        <w:rPr>
          <w:b/>
          <w:bCs/>
          <w:i w:val="0"/>
          <w:iCs w:val="0"/>
          <w:caps w:val="0"/>
          <w:color w:val="000000"/>
          <w:spacing w:val="0"/>
          <w:sz w:val="37"/>
          <w:szCs w:val="37"/>
          <w:shd w:val="clear" w:fill="FFFFFF"/>
        </w:rPr>
        <w:t>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0" w:beforeAutospacing="0" w:after="200" w:afterAutospacing="0" w:line="360" w:lineRule="auto"/>
        <w:ind w:left="0" w:right="0" w:firstLine="482" w:firstLineChars="200"/>
        <w:jc w:val="both"/>
        <w:rPr>
          <w:rStyle w:val="6"/>
          <w:rFonts w:hint="eastAsia" w:ascii="宋体" w:hAnsi="宋体" w:eastAsia="宋体" w:cs="宋体"/>
          <w:b/>
          <w:bCs/>
          <w:i w:val="0"/>
          <w:iCs w:val="0"/>
          <w:caps w:val="0"/>
          <w:color w:val="222222"/>
          <w:spacing w:val="0"/>
          <w:sz w:val="24"/>
          <w:szCs w:val="24"/>
          <w:shd w:val="clear" w:fill="FFFFFF"/>
        </w:rPr>
      </w:pPr>
      <w:r>
        <w:rPr>
          <w:rStyle w:val="6"/>
          <w:rFonts w:hint="eastAsia" w:ascii="宋体" w:hAnsi="宋体" w:eastAsia="宋体" w:cs="宋体"/>
          <w:b/>
          <w:bCs/>
          <w:i w:val="0"/>
          <w:iCs w:val="0"/>
          <w:caps w:val="0"/>
          <w:color w:val="222222"/>
          <w:spacing w:val="0"/>
          <w:sz w:val="24"/>
          <w:szCs w:val="24"/>
          <w:shd w:val="clear" w:fill="FFFFFF"/>
        </w:rPr>
        <w:t>我们仔细看一下这个BLM银行数字化转型战略模型整体的框架图，我们就会发现，对于BLM模型”差距分析、战略制定”这一部分的内容就是一个"知"的过程。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0" w:beforeAutospacing="0" w:after="200" w:afterAutospacing="0"/>
        <w:ind w:left="540" w:right="0" w:hanging="540" w:hangingChars="200"/>
        <w:jc w:val="both"/>
        <w:rPr>
          <w:rStyle w:val="6"/>
          <w:rFonts w:hint="eastAsia" w:ascii="微软雅黑" w:hAnsi="微软雅黑" w:eastAsia="微软雅黑" w:cs="微软雅黑"/>
          <w:b/>
          <w:bCs/>
          <w:i w:val="0"/>
          <w:iCs w:val="0"/>
          <w:caps w:val="0"/>
          <w:color w:val="222222"/>
          <w:spacing w:val="0"/>
          <w:sz w:val="18"/>
          <w:szCs w:val="18"/>
          <w:bdr w:val="none" w:color="auto" w:sz="0" w:space="0"/>
          <w:shd w:val="clear" w:fill="FFFFFF"/>
        </w:rPr>
      </w:pPr>
      <w:r>
        <w:rPr>
          <w:rFonts w:hint="default" w:ascii="Segoe UI" w:hAnsi="Segoe UI" w:eastAsia="Segoe UI" w:cs="Segoe UI"/>
          <w:i w:val="0"/>
          <w:iCs w:val="0"/>
          <w:caps w:val="0"/>
          <w:color w:val="333333"/>
          <w:spacing w:val="0"/>
          <w:sz w:val="27"/>
          <w:szCs w:val="27"/>
          <w:shd w:val="clear" w:fill="FFFFFF"/>
        </w:rPr>
        <w:drawing>
          <wp:inline distT="0" distB="0" distL="114300" distR="114300">
            <wp:extent cx="5272405" cy="2467610"/>
            <wp:effectExtent l="0" t="0" r="10795" b="8890"/>
            <wp:docPr id="3" name="图片 3" descr="BLM银行数字化转型战略框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LM银行数字化转型战略框架图"/>
                    <pic:cNvPicPr>
                      <a:picLocks noChangeAspect="1"/>
                    </pic:cNvPicPr>
                  </pic:nvPicPr>
                  <pic:blipFill>
                    <a:blip r:embed="rId4"/>
                    <a:stretch>
                      <a:fillRect/>
                    </a:stretch>
                  </pic:blipFill>
                  <pic:spPr>
                    <a:xfrm>
                      <a:off x="0" y="0"/>
                      <a:ext cx="5272405" cy="2467610"/>
                    </a:xfrm>
                    <a:prstGeom prst="rect">
                      <a:avLst/>
                    </a:prstGeom>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0" w:beforeAutospacing="0" w:after="200" w:afterAutospacing="0" w:line="360" w:lineRule="auto"/>
        <w:ind w:left="0" w:right="0" w:firstLine="482" w:firstLineChars="200"/>
        <w:jc w:val="both"/>
        <w:rPr>
          <w:rStyle w:val="6"/>
          <w:rFonts w:hint="eastAsia" w:ascii="宋体" w:hAnsi="宋体" w:eastAsia="宋体" w:cs="宋体"/>
          <w:b w:val="0"/>
          <w:bCs w:val="0"/>
          <w:i w:val="0"/>
          <w:iCs w:val="0"/>
          <w:caps w:val="0"/>
          <w:color w:val="222222"/>
          <w:spacing w:val="0"/>
          <w:sz w:val="24"/>
          <w:szCs w:val="24"/>
          <w:shd w:val="clear" w:fill="FFFFFF"/>
        </w:rPr>
      </w:pPr>
      <w:r>
        <w:rPr>
          <w:rStyle w:val="6"/>
          <w:rFonts w:hint="eastAsia" w:ascii="宋体" w:hAnsi="宋体" w:eastAsia="宋体" w:cs="宋体"/>
          <w:b/>
          <w:bCs/>
          <w:i w:val="0"/>
          <w:iCs w:val="0"/>
          <w:caps w:val="0"/>
          <w:color w:val="222222"/>
          <w:spacing w:val="0"/>
          <w:sz w:val="24"/>
          <w:szCs w:val="24"/>
          <w:shd w:val="clear" w:fill="FFFFFF"/>
        </w:rPr>
        <w:t>我们要想进行数字化转型，我们首先就要“知道”,差距分析主要包括业绩差距分析、机会差距分析、对标差距分析三个方面。</w:t>
      </w:r>
      <w:r>
        <w:rPr>
          <w:rStyle w:val="6"/>
          <w:rFonts w:hint="eastAsia" w:ascii="宋体" w:hAnsi="宋体" w:eastAsia="宋体" w:cs="宋体"/>
          <w:b w:val="0"/>
          <w:bCs w:val="0"/>
          <w:i w:val="0"/>
          <w:iCs w:val="0"/>
          <w:caps w:val="0"/>
          <w:color w:val="222222"/>
          <w:spacing w:val="0"/>
          <w:sz w:val="24"/>
          <w:szCs w:val="24"/>
          <w:shd w:val="clear" w:fill="FFFFFF"/>
        </w:rPr>
        <w:t>你要知道我们的差距在哪里？知道我们现在整个银行数字化转型的一些现状是什么？趋势是什么？关键的成功因素是什么？比方说，有的人强调关键成功因素是技术，有的人强调是人才，有的人强调是战略，有的人强调是组织，有的人强调是数据等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0" w:beforeAutospacing="0" w:after="200" w:afterAutospacing="0" w:line="360" w:lineRule="auto"/>
        <w:ind w:left="0" w:right="0" w:firstLine="482" w:firstLineChars="200"/>
        <w:jc w:val="both"/>
        <w:rPr>
          <w:rFonts w:hint="eastAsia" w:ascii="宋体" w:hAnsi="宋体" w:eastAsia="宋体" w:cs="宋体"/>
          <w:i w:val="0"/>
          <w:iCs w:val="0"/>
          <w:caps w:val="0"/>
          <w:color w:val="222222"/>
          <w:spacing w:val="0"/>
          <w:sz w:val="24"/>
          <w:szCs w:val="24"/>
        </w:rPr>
      </w:pPr>
      <w:r>
        <w:rPr>
          <w:rStyle w:val="6"/>
          <w:rFonts w:hint="eastAsia" w:ascii="宋体" w:hAnsi="宋体" w:eastAsia="宋体" w:cs="宋体"/>
          <w:b/>
          <w:bCs/>
          <w:i w:val="0"/>
          <w:iCs w:val="0"/>
          <w:caps w:val="0"/>
          <w:color w:val="222222"/>
          <w:spacing w:val="0"/>
          <w:sz w:val="24"/>
          <w:szCs w:val="24"/>
          <w:bdr w:val="none" w:color="auto" w:sz="0" w:space="0"/>
          <w:shd w:val="clear" w:fill="FFFFFF"/>
        </w:rPr>
        <w:t>战略制定主要包括银行数字化分析、数字化战略意图、创新焦点、业务设计四个方面的内容。</w:t>
      </w:r>
      <w:r>
        <w:rPr>
          <w:rFonts w:hint="eastAsia" w:ascii="宋体" w:hAnsi="宋体" w:eastAsia="宋体" w:cs="宋体"/>
          <w:i w:val="0"/>
          <w:iCs w:val="0"/>
          <w:caps w:val="0"/>
          <w:color w:val="222222"/>
          <w:spacing w:val="0"/>
          <w:sz w:val="24"/>
          <w:szCs w:val="24"/>
          <w:bdr w:val="none" w:color="auto" w:sz="0" w:space="0"/>
          <w:shd w:val="clear" w:fill="FFFFFF"/>
        </w:rPr>
        <w:t>银行数字化分析主要包括“五看”：看宏观、看行业、看客户、看竞争、看自己；数字化战略意图主要包括：数字化转型价值、数字化转型定位、数字化转型目标；创新焦点主要包括：数字化业务组合、数字化转型模式、数字化转型路径、数字化转型策略、数字化转型举措；业务设计主要包括：客户选择、价值主张、产品设计（包括零售业务数字化转型、对公业务数字化转型、数字化营销、数字化风控、数字化运营等）、业务指标规划、发展模式、盈利模式、主要业务活动、战略控制点、风险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0" w:beforeAutospacing="0" w:after="0" w:afterAutospacing="0" w:line="360" w:lineRule="auto"/>
        <w:ind w:left="0" w:right="0" w:firstLine="482" w:firstLineChars="200"/>
        <w:jc w:val="both"/>
        <w:rPr>
          <w:rFonts w:hint="eastAsia" w:ascii="宋体" w:hAnsi="宋体" w:eastAsia="宋体" w:cs="宋体"/>
          <w:i w:val="0"/>
          <w:iCs w:val="0"/>
          <w:caps w:val="0"/>
          <w:color w:val="222222"/>
          <w:spacing w:val="0"/>
          <w:sz w:val="24"/>
          <w:szCs w:val="24"/>
        </w:rPr>
      </w:pPr>
      <w:r>
        <w:rPr>
          <w:rStyle w:val="6"/>
          <w:rFonts w:hint="eastAsia" w:ascii="宋体" w:hAnsi="宋体" w:eastAsia="宋体" w:cs="宋体"/>
          <w:b/>
          <w:bCs/>
          <w:i w:val="0"/>
          <w:iCs w:val="0"/>
          <w:caps w:val="0"/>
          <w:color w:val="222222"/>
          <w:spacing w:val="0"/>
          <w:sz w:val="24"/>
          <w:szCs w:val="24"/>
          <w:bdr w:val="none" w:color="auto" w:sz="0" w:space="0"/>
          <w:shd w:val="clear" w:fill="FFFFFF"/>
        </w:rPr>
        <w:t>对于我们某一家银行来讲呢？我们数字化的战略意图是什么？这个需要搞清楚，我们做数字化转型的目的是什么？我们在哪里进行创新？我们的创新焦点要明确。</w:t>
      </w:r>
      <w:r>
        <w:rPr>
          <w:rFonts w:hint="eastAsia" w:ascii="宋体" w:hAnsi="宋体" w:eastAsia="宋体" w:cs="宋体"/>
          <w:i w:val="0"/>
          <w:iCs w:val="0"/>
          <w:caps w:val="0"/>
          <w:color w:val="222222"/>
          <w:spacing w:val="0"/>
          <w:sz w:val="24"/>
          <w:szCs w:val="24"/>
          <w:bdr w:val="none" w:color="auto" w:sz="0" w:space="0"/>
          <w:shd w:val="clear" w:fill="FFFFFF"/>
        </w:rPr>
        <w:t>同时，我们要进行业务设计，这个业务设计就是要落实我们的数字化战略意图以及创新焦点。通过我们具体的一个一个的业务变成数字化的业务，比方说，我们的零售业务变成数字化的业务，我们的对公业务中的某一部分业务先变成数字化的业务等等，这样越来越多的业务变成数字化的业务通过线上进行，这样我们才能一步步落地我们数字化转型的战略，所以这是一个“知”的过程，我们要知道怎么干，知道干什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0" w:beforeAutospacing="0" w:after="200" w:afterAutospacing="0" w:line="360" w:lineRule="auto"/>
        <w:ind w:left="0" w:right="0" w:firstLine="482" w:firstLineChars="200"/>
        <w:jc w:val="both"/>
        <w:rPr>
          <w:rFonts w:hint="eastAsia" w:ascii="宋体" w:hAnsi="宋体" w:eastAsia="宋体" w:cs="宋体"/>
          <w:i w:val="0"/>
          <w:iCs w:val="0"/>
          <w:caps w:val="0"/>
          <w:color w:val="222222"/>
          <w:spacing w:val="0"/>
          <w:sz w:val="24"/>
          <w:szCs w:val="24"/>
        </w:rPr>
      </w:pPr>
      <w:r>
        <w:rPr>
          <w:rFonts w:hint="eastAsia" w:ascii="宋体" w:hAnsi="宋体" w:eastAsia="宋体" w:cs="宋体"/>
          <w:b/>
          <w:bCs/>
          <w:i w:val="0"/>
          <w:iCs w:val="0"/>
          <w:caps w:val="0"/>
          <w:color w:val="222222"/>
          <w:spacing w:val="0"/>
          <w:sz w:val="24"/>
          <w:szCs w:val="24"/>
          <w:bdr w:val="none" w:color="auto" w:sz="0" w:space="0"/>
          <w:shd w:val="clear" w:fill="FFFFFF"/>
        </w:rPr>
        <w:t>在BLM银行数字化转型战略框架图中，战略解码与战略执行之间有一个字叫“行”，我们怎么去落地我们前面制定的整套战略呢？我们需要进行战略解码</w:t>
      </w:r>
      <w:r>
        <w:rPr>
          <w:rFonts w:hint="eastAsia" w:ascii="宋体" w:hAnsi="宋体" w:eastAsia="宋体" w:cs="宋体"/>
          <w:b/>
          <w:bCs/>
          <w:i w:val="0"/>
          <w:iCs w:val="0"/>
          <w:caps w:val="0"/>
          <w:color w:val="222222"/>
          <w:spacing w:val="0"/>
          <w:sz w:val="24"/>
          <w:szCs w:val="24"/>
          <w:bdr w:val="none" w:color="auto" w:sz="0" w:space="0"/>
          <w:shd w:val="clear" w:fill="FFFFFF"/>
          <w:lang w:eastAsia="zh-CN"/>
        </w:rPr>
        <w:t>。</w:t>
      </w:r>
      <w:r>
        <w:rPr>
          <w:rFonts w:hint="eastAsia" w:ascii="宋体" w:hAnsi="宋体" w:eastAsia="宋体" w:cs="宋体"/>
          <w:i w:val="0"/>
          <w:iCs w:val="0"/>
          <w:caps w:val="0"/>
          <w:color w:val="222222"/>
          <w:spacing w:val="0"/>
          <w:sz w:val="24"/>
          <w:szCs w:val="24"/>
          <w:bdr w:val="none" w:color="auto" w:sz="0" w:space="0"/>
          <w:shd w:val="clear" w:fill="FFFFFF"/>
        </w:rPr>
        <w:t>为什么需要进行战略解码？因为我们很多的中基层干部可能没有参与制定我们的数字化转型的战略规划，或者说，即使参与了但是对整体的战略规划理解程度还不够，这个数字化转型战略规划和我有什么关系呢？所以我们需要分解到部门、分解到个人，转化为部门和个人的具体的目标、行动，这就是战略解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0" w:beforeAutospacing="0" w:after="0" w:afterAutospacing="0" w:line="360" w:lineRule="auto"/>
        <w:ind w:left="0" w:right="0" w:firstLine="482" w:firstLineChars="200"/>
        <w:jc w:val="both"/>
        <w:rPr>
          <w:rFonts w:hint="eastAsia" w:ascii="宋体" w:hAnsi="宋体" w:eastAsia="宋体" w:cs="宋体"/>
          <w:i w:val="0"/>
          <w:iCs w:val="0"/>
          <w:caps w:val="0"/>
          <w:color w:val="222222"/>
          <w:spacing w:val="0"/>
          <w:sz w:val="24"/>
          <w:szCs w:val="24"/>
        </w:rPr>
      </w:pPr>
      <w:r>
        <w:rPr>
          <w:rFonts w:hint="eastAsia" w:ascii="宋体" w:hAnsi="宋体" w:eastAsia="宋体" w:cs="宋体"/>
          <w:b/>
          <w:bCs/>
          <w:i w:val="0"/>
          <w:iCs w:val="0"/>
          <w:caps w:val="0"/>
          <w:color w:val="222222"/>
          <w:spacing w:val="0"/>
          <w:sz w:val="24"/>
          <w:szCs w:val="24"/>
          <w:bdr w:val="none" w:color="auto" w:sz="0" w:space="0"/>
          <w:shd w:val="clear" w:fill="FFFFFF"/>
        </w:rPr>
        <w:t>那战略解码之后呢，我们就要战略执行，战略执行主要包括关键任务、银行数字化人才、银行数字化督导、战略保障四个方面。</w:t>
      </w:r>
      <w:r>
        <w:rPr>
          <w:rFonts w:hint="eastAsia" w:ascii="宋体" w:hAnsi="宋体" w:eastAsia="宋体" w:cs="宋体"/>
          <w:i w:val="0"/>
          <w:iCs w:val="0"/>
          <w:caps w:val="0"/>
          <w:color w:val="222222"/>
          <w:spacing w:val="0"/>
          <w:sz w:val="24"/>
          <w:szCs w:val="24"/>
          <w:bdr w:val="none" w:color="auto" w:sz="0" w:space="0"/>
          <w:shd w:val="clear" w:fill="FFFFFF"/>
        </w:rPr>
        <w:t>战略执行的重点就是要知道把战略进一步落实为一个个的关键任务，关键任务需要与完成的时间紧密结合，这样才有可能进一步的使我们的关键任务容易落地，当然不仅仅与时间紧密结合、还要与责任人紧密结合、完成的标准紧密结合。在落实关键任务时，就需要不断地招聘、培养数字化人才，同时建立数字化督导体系，包括督导手册设计、督导制度设计、智能化的督导产品设计等，帮助大家、指导大家执行好关键任务。为了更好地落实关键任务，还需要提供多方地战略保障工作，包括设计新的组织架构、制度、流程，提供充足的数字化转型资金，建设新的数字化系统、建立数据治理与数据安全体系以及绩效薪酬体系等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0" w:lineRule="auto"/>
        <w:ind w:left="0" w:right="0" w:firstLine="482" w:firstLineChars="200"/>
        <w:rPr>
          <w:rFonts w:hint="eastAsia" w:ascii="宋体" w:hAnsi="宋体" w:eastAsia="宋体" w:cs="宋体"/>
          <w:sz w:val="24"/>
          <w:szCs w:val="24"/>
        </w:rPr>
      </w:pPr>
      <w:r>
        <w:rPr>
          <w:rFonts w:hint="eastAsia" w:ascii="宋体" w:hAnsi="宋体" w:eastAsia="宋体" w:cs="宋体"/>
          <w:b/>
          <w:bCs/>
          <w:i w:val="0"/>
          <w:iCs w:val="0"/>
          <w:caps w:val="0"/>
          <w:color w:val="333333"/>
          <w:spacing w:val="0"/>
          <w:sz w:val="24"/>
          <w:szCs w:val="24"/>
          <w:shd w:val="clear" w:fill="FFFFFF"/>
        </w:rPr>
        <w:t>在战略执行的过程当中我们就会不断的获得一个一个的结果，所以接下来就是后面一部分内容，“结果”。</w:t>
      </w:r>
      <w:r>
        <w:rPr>
          <w:rFonts w:hint="eastAsia" w:ascii="宋体" w:hAnsi="宋体" w:eastAsia="宋体" w:cs="宋体"/>
          <w:i w:val="0"/>
          <w:iCs w:val="0"/>
          <w:caps w:val="0"/>
          <w:color w:val="333333"/>
          <w:spacing w:val="0"/>
          <w:sz w:val="24"/>
          <w:szCs w:val="24"/>
          <w:shd w:val="clear" w:fill="FFFFFF"/>
        </w:rPr>
        <w:t>王阳明心学也强调结果，提出知行合一，其实背后是知行果合一，当然了，知行果合一是我明确提出来的，简单来讲就是我们不仅要知道干什么、怎么干，还要落实到实际的行动当中去，真正的执行，同时还要获得好的结果。获得了好的结果之后，还要持续地迭代改进，这就像我们目前数字化转型过程当中提到的微服务架构一样，我们要使我们的整个结果快速的获取，同时持续地迭代改进。数字化转型的时代，为什么需要迭代改进呢？因为变化太快了，所以需要通过迭代改进，进一步寻找差距，进一步分析现状，进一步知道、进一步的行动，进一步的获取结果，进一步的得到改进，从而形成一个良性的循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line="360" w:lineRule="auto"/>
        <w:ind w:left="0" w:right="0" w:firstLine="482" w:firstLineChars="200"/>
        <w:rPr>
          <w:rFonts w:hint="eastAsia" w:ascii="宋体" w:hAnsi="宋体" w:eastAsia="宋体" w:cs="宋体"/>
          <w:sz w:val="24"/>
          <w:szCs w:val="24"/>
        </w:rPr>
      </w:pPr>
      <w:r>
        <w:rPr>
          <w:rFonts w:hint="eastAsia" w:ascii="宋体" w:hAnsi="宋体" w:eastAsia="宋体" w:cs="宋体"/>
          <w:b/>
          <w:bCs/>
          <w:i w:val="0"/>
          <w:iCs w:val="0"/>
          <w:caps w:val="0"/>
          <w:color w:val="333333"/>
          <w:spacing w:val="0"/>
          <w:sz w:val="24"/>
          <w:szCs w:val="24"/>
          <w:shd w:val="clear" w:fill="FFFFFF"/>
        </w:rPr>
        <w:t>从知易行难到知行合一、知行果合一，BLM模型与中国王阳明心学知行合一哲学思想完善契合！</w:t>
      </w:r>
      <w:r>
        <w:rPr>
          <w:rFonts w:hint="eastAsia" w:ascii="宋体" w:hAnsi="宋体" w:eastAsia="宋体" w:cs="宋体"/>
          <w:i w:val="0"/>
          <w:iCs w:val="0"/>
          <w:caps w:val="0"/>
          <w:color w:val="333333"/>
          <w:spacing w:val="0"/>
          <w:sz w:val="24"/>
          <w:szCs w:val="24"/>
          <w:shd w:val="clear" w:fill="FFFFFF"/>
        </w:rPr>
        <w:t>这真是英雄所见略同！我创新的这个BLM银行数字化转型战略模型框架也是完美地融合了西方管理方法论与中国知行合一哲学思想，从而更符合中国企业的实际情况。</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line="360" w:lineRule="auto"/>
        <w:ind w:left="0" w:right="0" w:firstLine="480" w:firstLineChars="20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在银行数字化转型过程中，银行会遇到很多难题，银行最大的难题就是不能知行合一、不能知行果不能合一！真知真行是实现知行合一、知行果合一的重要途径。知行合一示意图如下图所示：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line="360" w:lineRule="auto"/>
        <w:ind w:left="0" w:right="0"/>
        <w:rPr>
          <w:rFonts w:hint="eastAsia" w:ascii="Segoe UI" w:hAnsi="Segoe UI" w:eastAsia="宋体" w:cs="Segoe UI"/>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4"/>
          <w:szCs w:val="24"/>
          <w:shd w:val="clear" w:fill="FFFFFF"/>
          <w:lang w:eastAsia="zh-CN"/>
        </w:rPr>
        <w:drawing>
          <wp:inline distT="0" distB="0" distL="114300" distR="114300">
            <wp:extent cx="5269865" cy="2669540"/>
            <wp:effectExtent l="0" t="0" r="0" b="0"/>
            <wp:docPr id="4" name="图片 4" descr="银行数字化转型战略知行合一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银行数字化转型战略知行合一示意图"/>
                    <pic:cNvPicPr>
                      <a:picLocks noChangeAspect="1"/>
                    </pic:cNvPicPr>
                  </pic:nvPicPr>
                  <pic:blipFill>
                    <a:blip r:embed="rId5"/>
                    <a:stretch>
                      <a:fillRect/>
                    </a:stretch>
                  </pic:blipFill>
                  <pic:spPr>
                    <a:xfrm>
                      <a:off x="0" y="0"/>
                      <a:ext cx="5269865" cy="266954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33C83D3D"/>
    <w:rsid w:val="1D444728"/>
    <w:rsid w:val="2F4372AD"/>
    <w:rsid w:val="33C83D3D"/>
    <w:rsid w:val="482E20D9"/>
    <w:rsid w:val="49951CE4"/>
    <w:rsid w:val="578F06BB"/>
    <w:rsid w:val="624F3849"/>
    <w:rsid w:val="69B67D29"/>
    <w:rsid w:val="70E973C7"/>
    <w:rsid w:val="74202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2023-12-20T10:17:00Z</dcterms:created>
  <dc:creator>MBA笑傲江湖</dc:creator>
  <cp:lastModifiedBy>MBA笑傲江湖</cp:lastModifiedBy>
  <dcterms:modified xsi:type="dcterms:W3CDTF">2023-12-20T10:24:52Z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9B5775ECA80541BE9A7909E93093038A_11</vt:lpwstr>
  </property>
</Properties>
</file>