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CB6FF">
      <w:pPr>
        <w:spacing w:before="380" w:after="140" w:line="288" w:lineRule="auto"/>
        <w:ind w:left="0"/>
        <w:jc w:val="center"/>
        <w:outlineLvl w:val="0"/>
        <w:rPr>
          <w:sz w:val="18"/>
          <w:szCs w:val="20"/>
        </w:rPr>
      </w:pPr>
      <w:bookmarkStart w:id="0" w:name="_GoBack"/>
      <w:r>
        <w:rPr>
          <w:rFonts w:ascii="Arial" w:hAnsi="Arial" w:eastAsia="等线" w:cs="Arial"/>
          <w:b/>
          <w:sz w:val="28"/>
          <w:szCs w:val="20"/>
        </w:rPr>
        <w:t>降本40%+增收30%！深圳知行学AI核心智脑的价值太诱人</w:t>
      </w:r>
      <w:bookmarkEnd w:id="0"/>
      <w:r>
        <w:rPr>
          <w:rFonts w:ascii="Arial" w:hAnsi="Arial" w:eastAsia="等线" w:cs="Arial"/>
          <w:b/>
          <w:sz w:val="28"/>
          <w:szCs w:val="20"/>
        </w:rPr>
        <w:t>！</w:t>
      </w:r>
    </w:p>
    <w:p w14:paraId="6BB2400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当看到同行企业用AI核心智脑实现“降本40%+增收30%”的双重突破时，你是否也渴望让自己的企业实现这样的跨越式增长？深圳知行学AI核心智脑用实实在在的价值回报，让越来越多的企业感受到AI智能体的强大赋能，激发了强烈的应用和购买欲望。</w:t>
      </w:r>
    </w:p>
    <w:p w14:paraId="7B7944F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对于企业而言，最直接的价值就是降本增效。AI核心智脑的数字员工可24小时自动化处理重复性工作，替代30%的基础岗位劳动，显著降低人力成本。某客服外包公司引入智能客服数字员工后，原本需要20人轮班值守的咨询业务，现在仅需5人负责复杂问题处理，人力成本降低75%，而客户咨询响应时间从平均3分钟缩短至10秒，满意度提升25%。文档处理、会议记录、数据汇总等提效工具，让员工工作效率提升45%以上，过去需要几天完成的任务现在几小时就能搞定。某高新技术制造企业使用后，跨语言沟通成本降低60%——其国际业务团队借助AI智能翻译功能，专业领域翻译准确率达92%，响应速度提升至0.5秒/句，无需再依赖专业翻译人员；关键信息提取效率提升80%，合同、技术文档中的核心数据能自动抓取并分类归档，避免了人工整理的繁琐和误差，真正实现了“少人高效”。</w:t>
      </w:r>
    </w:p>
    <w:p w14:paraId="626CA9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增收方面，AI核心智脑的智能营销功能堪称“获客神器”。它能一键生成全域营销内容，覆盖短视频、图文、文章等多种形式，多平台自动分发，营销内容生产与发布效率提升数倍。某美妆品牌通过AI营销智脑，批量生成适配不同平台的产品推广内容，每月内容产出量从原来的30条增至300条，获客成本降低40%。通过客户需求预测和精准推荐，线索转化率提升18%，帮助企业挖掘更多客户价值。某银行客户借助其智能风控和营销系统，通过分析客户行为数据精准推送理财产品，客户购买转化率提升35%，同时不良贷款率下降20%，实现了风险控制与业绩增长的双赢。对于零售企业，AI核心智脑还能通过数据分析优化产品陈列、调整定价策略，某连锁超市使用后，库存周转效率提升28%，滞销产品减少40%，整体销售额增长15%。</w:t>
      </w:r>
    </w:p>
    <w:p w14:paraId="1723E07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中期来看，产品能助力企业构建可持续的组织能力。通过智能知识库沉淀企业核心知识，避免人员流动导致的知识流失——某咨询公司的核心案例、项目方法论等通过知识库系统整合后，新员工通过学习快速掌握业务精髓，独立上岗时间从1年缩至3个月；分层培训让员工快速掌握AI应用技能，从“会用工具”到“善用工具”，某制造企业员工通过AI工具优化生产流程，提出的改进方案为公司每年节省成本超百万元；跨部门协同工具打破信息壁垒，提升组织协作效率，市场部门的客户需求数据能实时同步至研发、生产部门，让产品迭代更贴合市场需求，让企业核心竞争力持续增强。</w:t>
      </w:r>
    </w:p>
    <w:p w14:paraId="6B093A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长期而言，AI核心智脑能推动企业商业模式创新。它让决策从“经验驱动”转向“数据驱动”，通过销售预测、成本分析、风险预警等功能，降低经营风险。某餐饮连锁品牌借助AI核心智脑的数据分析功能，精准预测不同门店的客流量和菜品需求，优化采购和库存管理，减少食材浪费的同时避免缺货损失；支持企业快速响应市场变化，灵活调整业务策略，在激烈的市场竞争中抢占先机。某教育机构通过AI核心智脑搭建线上教学平台，整合直播、题库、作业系统等功能，从传统线下培训拓展为“线上+线下”融合模式，服务范围覆盖全国，年营收增长300%，实现高质量发展。</w:t>
      </w:r>
    </w:p>
    <w:p w14:paraId="49163F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深圳知行学AI</w:t>
      </w:r>
      <w:r>
        <w:rPr>
          <w:rFonts w:hint="eastAsia" w:ascii="Arial" w:hAnsi="Arial" w:eastAsia="等线" w:cs="Arial"/>
          <w:sz w:val="22"/>
          <w:lang w:val="en-US" w:eastAsia="zh-CN"/>
        </w:rPr>
        <w:t>智能体首席顾问坚鹏提出：</w:t>
      </w:r>
      <w:r>
        <w:rPr>
          <w:rFonts w:ascii="Arial" w:hAnsi="Arial" w:eastAsia="等线" w:cs="Arial"/>
          <w:sz w:val="22"/>
        </w:rPr>
        <w:t>这样一款既能短期降本增效，又能长期创造价值的智能平台，无疑是企业数字化转型的最优选择。它让AI不再是锦上添花的工具，而是不可或缺的增长引擎，谁能率先布局，谁就能在AI时代抢占竞争制高点。</w:t>
      </w:r>
    </w:p>
    <w:p w14:paraId="39A585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8B44AC"/>
    <w:rsid w:val="648B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2026-02-14T09:25:00Z</dcterms:created>
  <dc:creator>数字化转型导师坚鹏</dc:creator>
  <cp:lastModifiedBy>数字化转型导师坚鹏</cp:lastModifiedBy>
  <dcterms:modified xsi:type="dcterms:W3CDTF">2026-02-14T09:28:15Z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3B6B337D116946B483D790021DEF6383_11</vt:lpwstr>
  </property>
  <property fmtid="{D5CDD505-2E9C-101B-9397-08002B2CF9AE}" pid="4" name="KSOTemplateDocerSaveRecord">
    <vt:lpwstr>eyJoZGlkIjoiMzEwNTM5NzYwMDRjMzkwZTVkZjY2ODkwMGIxNGU0OTUiLCJ1c2VySWQiOiIxOTU1ODQzNyJ9</vt:lpwstr>
  </property>
</Properties>
</file>