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B96DC">
      <w:pPr>
        <w:spacing w:before="380" w:after="140" w:line="288" w:lineRule="auto"/>
        <w:ind w:left="0"/>
        <w:jc w:val="center"/>
        <w:outlineLvl w:val="0"/>
        <w:rPr>
          <w:sz w:val="16"/>
          <w:szCs w:val="18"/>
        </w:rPr>
      </w:pPr>
      <w:r>
        <w:rPr>
          <w:rFonts w:ascii="Arial" w:hAnsi="Arial" w:eastAsia="等线" w:cs="Arial"/>
          <w:b/>
          <w:sz w:val="24"/>
          <w:szCs w:val="18"/>
        </w:rPr>
        <w:t>即刻解锁AI红利！深圳知行学AI核心智脑限时福利等你来抢！</w:t>
      </w:r>
    </w:p>
    <w:p w14:paraId="355803F5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如果你真正的了解AI？</w:t>
      </w:r>
      <w:r>
        <w:rPr>
          <w:rFonts w:ascii="Arial" w:hAnsi="Arial" w:eastAsia="等线" w:cs="Arial"/>
          <w:sz w:val="22"/>
        </w:rPr>
        <w:t>你是否已经迫不及待想让深圳知行学AI核心智脑为自己的企业赋能？现在，机会来了！为帮助更多企业抓住AI智能体风口，加速数字化转型，深圳知行学AI推出限时福利活动，用超值优惠和专属服务，助力你即刻开启智能化增长之路——活动仅持续30天，错过再等一年！</w:t>
      </w:r>
    </w:p>
    <w:p w14:paraId="68CDE6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活动福利诚意满满：凡活动期间购买AI核心智脑初级版（1-199个账号），不仅能享受1988元/年/个的超值低价，还能获赠10000算力/人（算力充值价格1元=100算力，相当于直接赠送100元算力补贴），个人存储空间50GB/人+企业存储空间1TB，满足小型团队日常存储和基本知识管理需求；购买中级版（200-499个账号），享受8折优惠仅需1588元/年/个，赠送100GB/人个人存储空间和10TB企业存储空间，支持部分功能定制开发，超过2000个开箱即用的智能体可直接调用，还能接入企业数据仓库实现深度适配；购买高级版（500-999个账号）享受7折优惠1388元/年/个，豪华版（1000个以上账号）享受6折优惠1188元/年/个，不仅能获得超大存储空间（高级版20TB企业存储、豪华版40TB企业存储），还能获得私有化部署、全功能定制开发等专属服务，满足中大型企业的个性化需求。</w:t>
      </w:r>
    </w:p>
    <w:p w14:paraId="55B824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更惊喜的是，活动期间所有购买客户，均可免费获赠数字化转型传习社VIP</w:t>
      </w:r>
      <w:r>
        <w:rPr>
          <w:rFonts w:hint="eastAsia" w:ascii="Arial" w:hAnsi="Arial" w:eastAsia="等线" w:cs="Arial"/>
          <w:sz w:val="22"/>
          <w:lang w:val="en-US" w:eastAsia="zh-CN"/>
        </w:rPr>
        <w:t>月度</w:t>
      </w:r>
      <w:r>
        <w:rPr>
          <w:rFonts w:ascii="Arial" w:hAnsi="Arial" w:eastAsia="等线" w:cs="Arial"/>
          <w:sz w:val="22"/>
        </w:rPr>
        <w:t>会员资格（市场价值588元/年），畅享AI智能体、数字化转型等系列精品课程——包括《AI智能体应用方法及案例》《数字化营销运营实战》等超50门课程，还有高端人脉对接、资源整合等四大圈子服务，可与500+行业标杆企业负责人交流学习。同时，可享受“7天无理由退款”保障，购买后7天内若对产品不满意，可全额退款，让你放心试用，满意再继续。针对活动期间前50名下单的客户，额外赠送1次价值3000元的1对1企业AI诊断服务，由数字化转型导师坚鹏领衔的团队亲自操刀，精准定位企业AI应用痛点，量身定制落地方案。</w:t>
      </w:r>
    </w:p>
    <w:p w14:paraId="38B03D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让你快速上手，我们还提供专属配套服务：专业顾问1对1需求诊断，通过线上访谈、问卷调研等方式，深入了解企业业务场景和需求，量身定制应用方案；免费开展操作培训，包括线上直播课、录播教程、实操手册等多种形式，确保员工快速掌握使用技巧，培训后还提供1个月的答疑跟进；7×24小时技术支持，通过在线客服、微信、电话等多种渠道，及时解决使用过程中的各类问题，平均响应时间不超过30分钟；定期更新智能体模板和功能模块，根据行业趋势和客户反馈持续优化产品，让产品持续适配企业发展需求。</w:t>
      </w:r>
    </w:p>
    <w:p w14:paraId="41D48D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行动起来，就是现在！</w:t>
      </w:r>
      <w:r>
        <w:rPr>
          <w:rFonts w:hint="eastAsia" w:ascii="Arial" w:hAnsi="Arial" w:eastAsia="等线" w:cs="Arial"/>
          <w:sz w:val="22"/>
          <w:lang w:val="en-US" w:eastAsia="zh-CN"/>
        </w:rPr>
        <w:t>登录</w:t>
      </w:r>
      <w:r>
        <w:rPr>
          <w:rFonts w:ascii="Arial" w:hAnsi="Arial" w:eastAsia="等线" w:cs="Arial"/>
          <w:sz w:val="22"/>
        </w:rPr>
        <w:t>AI核心智脑产品官网（</w:t>
      </w:r>
      <w:r>
        <w:fldChar w:fldCharType="begin"/>
      </w:r>
      <w:r>
        <w:instrText xml:space="preserve"> HYPERLINK "https://aigc.kartai88.com" \h </w:instrText>
      </w:r>
      <w:r>
        <w:fldChar w:fldCharType="separate"/>
      </w:r>
      <w:r>
        <w:rPr>
          <w:rFonts w:ascii="Arial" w:hAnsi="Arial" w:eastAsia="等线" w:cs="Arial"/>
          <w:color w:val="3370FF"/>
          <w:sz w:val="22"/>
        </w:rPr>
        <w:t>https://aigc.kartai88.com</w:t>
      </w:r>
      <w:r>
        <w:rPr>
          <w:rFonts w:ascii="Arial" w:hAnsi="Arial" w:eastAsia="等线" w:cs="Arial"/>
          <w:color w:val="3370FF"/>
          <w:sz w:val="22"/>
        </w:rPr>
        <w:fldChar w:fldCharType="end"/>
      </w:r>
      <w:r>
        <w:rPr>
          <w:rFonts w:ascii="Arial" w:hAnsi="Arial" w:eastAsia="等线" w:cs="Arial"/>
          <w:sz w:val="22"/>
        </w:rPr>
        <w:t>）</w:t>
      </w:r>
      <w:r>
        <w:rPr>
          <w:rFonts w:hint="eastAsia" w:ascii="Arial" w:hAnsi="Arial" w:eastAsia="等线" w:cs="Arial"/>
          <w:sz w:val="22"/>
          <w:lang w:val="en-US" w:eastAsia="zh-CN"/>
        </w:rPr>
        <w:t>即可</w:t>
      </w:r>
      <w:r>
        <w:rPr>
          <w:rFonts w:ascii="Arial" w:hAnsi="Arial" w:eastAsia="等线" w:cs="Arial"/>
          <w:sz w:val="22"/>
        </w:rPr>
        <w:t>了解详情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ascii="Arial" w:hAnsi="Arial" w:eastAsia="等线" w:cs="Arial"/>
          <w:sz w:val="22"/>
        </w:rPr>
        <w:t>也可添加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深圳知行学AI智能体</w:t>
      </w:r>
      <w:bookmarkStart w:id="0" w:name="_GoBack"/>
      <w:bookmarkEnd w:id="0"/>
      <w:r>
        <w:rPr>
          <w:rFonts w:ascii="Arial" w:hAnsi="Arial" w:eastAsia="等线" w:cs="Arial"/>
          <w:sz w:val="22"/>
        </w:rPr>
        <w:t>首席顾问坚鹏微信（E15013855258），获取一对一咨询服务，解锁更多专属福利——添加微信时备注“AI核心智脑活动”，还能额外领取《企业AI应用落地指南》电子版（价值99元）。</w:t>
      </w:r>
    </w:p>
    <w:p w14:paraId="30465E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时代的机遇稍纵即逝，数字化转型的步伐刻不容缓。现在已有500+标杆企业通过深圳知行学AI核心智脑实现了降本增效，你还在犹豫什么？限时优惠、专属服务、退款保障，三重保障让你零风险开启AI转型之路。选择深圳知行学AI核心智脑，用低门槛、高价值、强保障的优势，轻松拥抱AI红利，让AI为企业增长注入强劲动力，实现“知行果合一”的数字化转型目标！</w:t>
      </w:r>
    </w:p>
    <w:p w14:paraId="5636C674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68E1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2D6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73DA9"/>
    <w:rsid w:val="012A6BDB"/>
    <w:rsid w:val="3AB962FE"/>
    <w:rsid w:val="71373DA9"/>
    <w:rsid w:val="7B2745E3"/>
    <w:rsid w:val="7C9D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2026-02-14T09:29:00Z</dcterms:created>
  <dc:creator>数字化转型导师坚鹏</dc:creator>
  <cp:lastModifiedBy>数字化转型导师坚鹏</cp:lastModifiedBy>
  <dcterms:modified xsi:type="dcterms:W3CDTF">2026-02-14T09:38:07Z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869AFF5B34EC438EAC4B277C43056BD3_11</vt:lpwstr>
  </property>
  <property fmtid="{D5CDD505-2E9C-101B-9397-08002B2CF9AE}" pid="4" name="KSOTemplateDocerSaveRecord">
    <vt:lpwstr>eyJoZGlkIjoiMzEwNTM5NzYwMDRjMzkwZTVkZjY2ODkwMGIxNGU0OTUiLCJ1c2VySWQiOiIxOTU1ODQzNyJ9</vt:lpwstr>
  </property>
</Properties>
</file>