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6D334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选择深圳知行学AI智能体五位一体服务模式的五大理由</w:t>
      </w:r>
    </w:p>
    <w:p w14:paraId="3A05CB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当AI智能体成为企业数字化转型的核心抓手，市场上各类AI服务层出不穷，但多数服务仍停留在“单一工具交付”“浅层咨询指导”的层面，无法解决企业“落地难、效果差、无回报”的核心痛点。很多企业在尝试多种AI服务后，依然陷入“投入与产出失衡”的困境，亟需一套全周期、全方位、可落地的AI赋能体系。深圳知行学深耕AI智能体领域，独创“AI智能体研究、培训、咨询、软件、辅导”五位一体服务模式，凭借差异化的核心优势、完善的服务闭环、实实在在的落地成果，成为众多企业AI转型的首选。以下五大核心理由，诠释为何越来越多的客户选择深圳知行学，携手实现数字化升级与价值增长。</w:t>
      </w:r>
    </w:p>
    <w:p w14:paraId="2A01414C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理由一：研究先行，筑牢服务根基，让AI赋能不盲目</w:t>
      </w:r>
      <w:bookmarkEnd w:id="0"/>
    </w:p>
    <w:p w14:paraId="66A80A8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选择AI服务，核心是选择“贴合自身需求、能够真正解决问题”的方案，而这一切的前提，离不开扎实的研究支撑。当前很多AI服务机构，跳过深度研究环节，盲目推送通用化工具与模板，导致企业引入的AI服务与自身业务脱节，最终沦为“闲置资源”。深圳知行学将AI智能体研究作为五位一体模式的基石，彻底打破这一行业痛点，让每一项AI赋能都有依据、有方向。</w:t>
      </w:r>
    </w:p>
    <w:p w14:paraId="55C0D0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组建专业研究团队，构建“行业研究+需求研究+技术研究+落地研究”四维体系，深耕多行业业务逻辑与经营痛点，精准把握不同赛道的客户需求差异；通过一对一深度调研，将客户模糊的需求转化为精准可落地的服务指标，避免“盲目赋能”；同时整合全球头部AI大模型，深耕核心技术创新，破解通用大模型“幻觉”、应用门槛高的难题，提前布局技术迭代，确保服务的领先性与稳定性。选择知行学，就是选择“研究先行”的严谨态度，让AI赋能从一开始就找准方向，筑牢成功根基，彻底摆脱“投入无回报”的困境。</w:t>
      </w:r>
    </w:p>
    <w:p w14:paraId="27D38A8F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理由二：认知破局，激活人才动能，让AI落地有支撑</w:t>
      </w:r>
      <w:bookmarkEnd w:id="1"/>
    </w:p>
    <w:p w14:paraId="7DF1D4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的价值落地，终究离不开人的参与。很多企业引入先进的AI工具后效果不佳，核心根源在于员工认知偏差与能力不足——畏惧AI替代岗位而抵触学习，不懂操作方法而无法运用，缺乏融合思维而难以发挥工具核心价值。多数AI服务机构忽视这一关键，仅交付工具而不开展针对性培训，导致工具闲置、资源浪费。</w:t>
      </w:r>
    </w:p>
    <w:p w14:paraId="4D9DA4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将AI智能体培训作为五位一体模式的“人才枢纽”，聚焦“改变员工认知、提升应用能力”，构建全流程培训体系。不同于通用化的理论灌输，知行学的培训以前期研究成果为基础，贴合客户岗位特性与业务需求，传递“AI赋能人、而非替代人”的核心理念，打破员工认知壁垒；通过“认知重塑+实操教学+场景模拟+长效巩固”的模式，让基层员工熟练掌握工具操作，让管理层具备AI应用规划能力。选择知行学，不仅能获得先进的AI工具，更能激活团队人才动能，让每一位员工都成为AI赋能的参与者、受益者，为AI落地提供坚实的人才支撑。</w:t>
      </w:r>
    </w:p>
    <w:p w14:paraId="55D1C0EC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理由三：精准咨询，定制专属方案，让AI赋能有路径</w:t>
      </w:r>
      <w:bookmarkEnd w:id="2"/>
    </w:p>
    <w:p w14:paraId="5EB9727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AI转型的核心困惑，从来不是“要不要用AI”，而是“如何用AI”。很多企业盲目跟风引入AI工具，缺乏专业的咨询指导，不清楚自身业务与AI的融合点，无法制定贴合自身发展的应用规划，最终导致AI服务流于形式，难以产生实际价值。市场上多数AI咨询服务，多为模板化方案堆砌，无法适配企业实际需求，难以落地见效。</w:t>
      </w:r>
    </w:p>
    <w:p w14:paraId="613B5F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的AI智能体咨询，作为五位一体模式的“导航仪”，坚持“一对一定制、精准适配”，彻底破解这一痛点。咨询团队联动研究团队，以前期深度研究为支撑，对客户开展全方位需求诊断，梳理业务痛点、现有基础与长远规划，找准AI与业务的核心融合点；在此基础上，制定涵盖“工具选型、落地步骤、责任分工、效果评估”的全流程专属方案，明确每一步执行细节，让客户“看得懂、能落地、有预期”。同时，咨询方案紧密衔接培训、软件、辅导环节，形成无缝衔接的赋能路径。选择知行学，就能获得精准的咨询指导，告别“盲目跟风”，让AI赋能有清晰路径、明确目标。</w:t>
      </w:r>
    </w:p>
    <w:p w14:paraId="305D18FA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理由四：工具创新，高性价比适配，让AI赋能高回报</w:t>
      </w:r>
      <w:bookmarkEnd w:id="3"/>
    </w:p>
    <w:p w14:paraId="171BC8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工具是AI赋能的核心载体，其创新性、适配性与性价比，直接决定企业AI投入的回报效率。当前很多AI工具存在“功能单一、操作复杂、价格高昂、适配性差”的问题，中小企业难以负担，大型企业难以找到贴合自身需求的定制化工具，导致AI投入与产出失衡。</w:t>
      </w:r>
    </w:p>
    <w:p w14:paraId="3451EA7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以研究为支撑、以咨询为导向，打造了覆盖多场景、多行业的AI智能体软件矩阵，作为五位一体模式的核心抓手，兼顾创新性、适配性与高性价比。核心产品涵盖AI核心智脑、AI营销智脑、AIGEO抢位智脑等15款软件，覆盖办公、营销、运营、管理全场景——AI核心智脑支持零代码创建智能体，让中小企业低成本用上高质量AI工具；AI营销智脑实现全链路营销闭环，帮助企业低成本高效获客；AIGEO抢位智脑抢占AI搜索流量高地，提升品牌曝光。所有软件均贴合行业需求，支持定制化适配，且年费远低于行业同类产品，让不同规模、不同行业的企业，都能以合理投入获得高回报。选择知行学，就能获得“创新、易用、高性价比”的AI工具，让AI赋能的价值最大化。</w:t>
      </w:r>
    </w:p>
    <w:p w14:paraId="7CA819E6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理由五：全程辅导，保障结果落地，让AI投入有回报</w:t>
      </w:r>
      <w:bookmarkEnd w:id="4"/>
    </w:p>
    <w:p w14:paraId="0579E68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赋能的最终目标，是帮助企业获得实实在在的经营结果。但很多AI服务机构，交付工具、完成培训后便终止服务，导致企业在AI落地过程中遇到流程冲突、操作难题、效果不佳等问题时，无人指导、无法解决，最终导致AI转型失败、投入打水漂。“重交付、轻落地”，成为很多企业选择AI服务的最大顾虑。</w:t>
      </w:r>
    </w:p>
    <w:p w14:paraId="32383A3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将AI智能体辅导作为五位一体模式的“最后一公里”，以“帮助客户获得结果”为核心，提供全周期陪伴式辅导，彻底打消客户顾虑。辅导团队贯穿AI赋能全流程，联动研究、培训、咨询、软件四大环节，在方案落地阶段，及时解决流程适配、软件操作等问题；在效果提升阶段，指导客户优化软件配置、挖掘工具核心价值，结合经营数据调整应用方案；在长效优化阶段，同步技术迭代动态，提供一对一指导，确保员工持续提升应用能力。从解决经营痛点、降本增效，到引流获客、提升净利润，知行学的辅导始终以结果为导向，确保每一笔AI投入都能获得实实在在的回报。选择知行学，就是选择“全程护航”的安心保障，让AI转型不再孤单，让价值落地不再困难。</w:t>
      </w:r>
    </w:p>
    <w:p w14:paraId="46AC9794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hint="eastAsia" w:ascii="Arial" w:hAnsi="Arial" w:eastAsia="等线" w:cs="Arial"/>
          <w:b/>
          <w:sz w:val="32"/>
          <w:lang w:val="en-US" w:eastAsia="zh-CN"/>
        </w:rPr>
        <w:t>总结</w:t>
      </w:r>
      <w:r>
        <w:rPr>
          <w:rFonts w:ascii="Arial" w:hAnsi="Arial" w:eastAsia="等线" w:cs="Arial"/>
          <w:b/>
          <w:sz w:val="32"/>
        </w:rPr>
        <w:t>：选对AI服务，解锁数字化转型新可能</w:t>
      </w:r>
      <w:bookmarkEnd w:id="5"/>
    </w:p>
    <w:p w14:paraId="7CE7E004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企业数字化转型，选对AI服务模式，就成功了一半。深圳知行学AI智能体五位一体服务模式，以研究筑牢基础、以培训激活人才、以咨询明确路径、以软件承载价值、以辅导保障结果，五大模块协同发力、无缝衔接，构建起“从研究到结果”的全周期AI赋能闭环，彻底打破行业痛点，为企业提供全方位、可落地、高回报的AI赋能服务。</w:t>
      </w:r>
    </w:p>
    <w:p w14:paraId="2C72B027">
      <w:pPr>
        <w:spacing w:before="120" w:after="120" w:line="288" w:lineRule="auto"/>
        <w:ind w:left="0"/>
        <w:jc w:val="left"/>
      </w:pPr>
      <w:bookmarkStart w:id="6" w:name="_GoBack"/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hint="eastAsia"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</w:t>
      </w:r>
      <w:r>
        <w:rPr>
          <w:rFonts w:hint="eastAsia" w:ascii="Arial" w:hAnsi="Arial" w:eastAsia="等线" w:cs="Arial"/>
          <w:sz w:val="22"/>
          <w:lang w:val="en-US" w:eastAsia="zh-CN"/>
        </w:rPr>
        <w:t>：</w:t>
      </w:r>
      <w:bookmarkEnd w:id="6"/>
      <w:r>
        <w:rPr>
          <w:rFonts w:ascii="Arial" w:hAnsi="Arial" w:eastAsia="等线" w:cs="Arial"/>
          <w:sz w:val="22"/>
        </w:rPr>
        <w:t>无论是中小企业的轻量化AI应用需求，还是大型企业的定制化AI赋能需求；无论是想要破解经营痛点、降本增效，还是想要拓宽获客渠道、提升核心竞争力，选择深圳知行学，都能获得精准适配的解决方案与全程护航的贴心服务。越来越多的企业选择知行学，不仅是认可其专业的服务能力与创新的产品体系，更是认可其“知行果合一”的核心理念——不做表面文章，只做实际价值，助力每一位客户借助AI智能体，激活新质生产力，实现高质量发展，在激烈的市场竞争中抢占先机、赢得未来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517D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EF68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56090884"/>
    <w:rsid w:val="620537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2846</Words>
  <Characters>2936</Characters>
  <TotalTime>0</TotalTime>
  <ScaleCrop>false</ScaleCrop>
  <LinksUpToDate>false</LinksUpToDate>
  <CharactersWithSpaces>2936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2026-02-15T08:31:00Z</dcterms:created>
  <dc:creator>Apache POI</dc:creator>
  <cp:lastModifiedBy>数字化转型导师坚鹏</cp:lastModifiedBy>
  <dcterms:modified xsi:type="dcterms:W3CDTF">2026-02-15T10:03:20Z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04405148FF624C4DAC801757E7874E86_12</vt:lpwstr>
  </property>
</Properties>
</file>