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BB529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深圳知行学AI智能体五位一体服务模式的五大价值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之一</w:t>
      </w:r>
      <w:r>
        <w:rPr>
          <w:rFonts w:ascii="Arial" w:hAnsi="Arial" w:eastAsia="等线" w:cs="Arial"/>
          <w:b/>
          <w:sz w:val="52"/>
        </w:rPr>
        <w:t>：AI智能体研究——服务客户基础</w:t>
      </w:r>
    </w:p>
    <w:p w14:paraId="18C48C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人工智能浪潮席卷全球、“人工智能+”成为国家战略的当下，企业数字化转型已从“可选项”变为“必选项”，而AI智能体作为新一代人机协作的核心载体，正重构企业服务与运营的底层逻辑。深圳知行学深耕AI领域，独创AI智能体五位一体服务模式，以“AI智能体研究、培训、咨询、软件、辅导”五大板块协同发力，为企业提供从认知到落地、从工具到生态的完整价值闭环。其中，</w:t>
      </w:r>
      <w:r>
        <w:rPr>
          <w:rFonts w:ascii="Arial" w:hAnsi="Arial" w:eastAsia="等线" w:cs="Arial"/>
          <w:b/>
          <w:sz w:val="22"/>
        </w:rPr>
        <w:t>AI智能体研究作为五大板块的基石，是所有服务的起点，更是精准对接客户需求、破解企业痛点、实现后续价值落地的核心前提</w:t>
      </w:r>
      <w:r>
        <w:rPr>
          <w:rFonts w:ascii="Arial" w:hAnsi="Arial" w:eastAsia="等线" w:cs="Arial"/>
          <w:sz w:val="22"/>
        </w:rPr>
        <w:t>，为整个五位一体模式筑牢服务客户的坚实根基。</w:t>
      </w:r>
    </w:p>
    <w:p w14:paraId="1BCCBC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谓“基础不牢，地动山摇”，对于AI智能体服务而言，脱离了扎实的研究，培训便会沦为“空中楼阁”，咨询将缺乏精准导向，软件无法适配实际需求，辅导也难以直击核心痛点。深圳知行学始终坚持“研究先行、客户为核心”，将AI智能体研究贯穿服务全流程，其核心价值不在于单纯的技术探索，而在于“立足客户需求、破解行业痛点、衔接全链条服务”，让每一项后续服务都有精准的研究支撑，让AI智能体真正成为企业可落地、能见效的生产力工具，而非脱离实际的技术摆设。</w:t>
      </w:r>
    </w:p>
    <w:p w14:paraId="3CF943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的AI智能体研究，以“服务客户”为根本导向，跳出“单纯技术研发”的局限，聚焦企业实际经营中的真实需求与核心痛点，构建了“行业研究+需求研究+技术研究+落地研究”四维研究体系，全方位夯实服务客户的基础，让五位一体模式的价值得以层层落地、步步见效。</w:t>
      </w:r>
    </w:p>
    <w:p w14:paraId="695B5A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其一，</w:t>
      </w:r>
      <w:r>
        <w:rPr>
          <w:rFonts w:ascii="Arial" w:hAnsi="Arial" w:eastAsia="等线" w:cs="Arial"/>
          <w:b/>
          <w:sz w:val="22"/>
        </w:rPr>
        <w:t>行业深度研究，精准把握客户所处赛道的核心痛点</w:t>
      </w:r>
      <w:r>
        <w:rPr>
          <w:rFonts w:ascii="Arial" w:hAnsi="Arial" w:eastAsia="等线" w:cs="Arial"/>
          <w:sz w:val="22"/>
        </w:rPr>
        <w:t>。不同行业、不同规模的企业，其经营难点、服务需求截然不同：制造业亟需通过AI优化生产流程、降低人力成本，零售业重点关注引流获客与客户服务效率提升，金融业则对AI的合规性、准确性与风险控制有极高要求，政务领域则需要AI实现跨部门数据整合与高效监管。深圳知行学的研究团队深耕多行业，摒弃“一刀切”的研究模式，针对各行业的业务逻辑、运营痛点、政策要求开展专项研究，深入拆解不同赛道企业的核心需求——例如，针对传统企业客服“效率低、成本高、应答机械”的痛点，研究AI智能体的多轮上下文理解、情绪感知等核心能力如何落地；针对企业知识管理“碎片化、复用难”的问题，研究“知识库+数据仓库”双驱架构的优化路径；针对金融风控的精准性需求，参考行业先进经验，探索AI智能体在风险识别、欺诈预警中的应用场景。通过行业深度研究，深圳知行学能够快速精准定位客户痛点，让后续的咨询、软件、培训等服务更具针对性，避免“盲目服务”，真正实现“按需赋能”，这正是服务客户的核心前提。</w:t>
      </w:r>
    </w:p>
    <w:p w14:paraId="56CCEC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其二，</w:t>
      </w:r>
      <w:r>
        <w:rPr>
          <w:rFonts w:ascii="Arial" w:hAnsi="Arial" w:eastAsia="等线" w:cs="Arial"/>
          <w:b/>
          <w:sz w:val="22"/>
        </w:rPr>
        <w:t>客户需求研究，实现“千人千面”的精准服务适配</w:t>
      </w:r>
      <w:r>
        <w:rPr>
          <w:rFonts w:ascii="Arial" w:hAnsi="Arial" w:eastAsia="等线" w:cs="Arial"/>
          <w:sz w:val="22"/>
        </w:rPr>
        <w:t>。即使是同一行业的企业，因发展阶段、经营规模、核心诉求的不同，对AI智能体的需求也存在差异：初创企业可能更关注“低成本、易上手”的AI工具，聚焦引流获客与基础效率提升；中型企业侧重“全流程适配”，需要AI智能体衔接运营、管理、服务等多个环节，实现降本增效与营收增长双向突破；大型企业则更注重“定制化、可拓展”，要求AI智能体能够与现有OA、ERP、CRM等系统无缝对接，构建专属AI能力中台，同时规避通用大模型的“幻觉”问题，保障输出的准确性与合规性。深圳知行学的研究团队坚持“一对一深度调研”，通过座谈沟通、需求拆解、场景模拟等方式，全面梳理客户的核心诉求、现有痛点、落地条件与长远规划，甚至深入了解客户的组织架构、员工能力、数据基础，将客户需求从“模糊描述”转化为“精准可落地的研究指标”。例如，针对有知识管理需求的客户，研究其零散知识的类型、存储方式，优化AI智能体的知识整合与调用能力；针对有数字员工需求的客户，研究其核心岗位的工作流程，定制适配岗位需求的AI智能体模板。这种以客户需求为核心的研究，让五位一体模式的每一项服务都能精准命中客户需求，让客户感受到“量身定制”的专业服务，筑牢客户信任的基础。</w:t>
      </w:r>
    </w:p>
    <w:p w14:paraId="0E0457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其三，</w:t>
      </w:r>
      <w:r>
        <w:rPr>
          <w:rFonts w:ascii="Arial" w:hAnsi="Arial" w:eastAsia="等线" w:cs="Arial"/>
          <w:b/>
          <w:sz w:val="22"/>
        </w:rPr>
        <w:t>核心技术研究，筑牢服务客户的技术根基</w:t>
      </w:r>
      <w:r>
        <w:rPr>
          <w:rFonts w:ascii="Arial" w:hAnsi="Arial" w:eastAsia="等线" w:cs="Arial"/>
          <w:sz w:val="22"/>
        </w:rPr>
        <w:t>。AI智能体的落地效果，核心取决于技术的成熟度与适配性。深圳知行学深知技术是服务的核心支撑，研究团队聚焦AI智能体的核心技术突破与优化，一方面整合DeepSeek、ChatGPT 4.0、豆包等国内外顶尖AI模型，构建多模态智能中枢，兼顾性能、成本与灵活性，让企业可根据不同场景选择最合适的模型；另一方面，针对企业级应用的关键痛点，开展自主创新研究，其独创的“知识库+数据仓库”双驱架构与RAG检索增强生成技术，能够将企业散落的非结构化文档、流程、经验转化为结构化知识资产，有效破解通用大模型的“幻觉”问题，确保AI输出的专业性与准确性。同时，研究团队持续优化零代码智能体创建、异构系统集成等核心功能，降低企业AI应用门槛，让业务部门无需依赖专业技术人员，就能快速搭建和部署AI应用。此外，团队还密切跟踪AI技术的最新发展趋势，提前布局技术研发，确保深圳知行学的AI智能体始终保持行业领先性，能够快速响应客户不断变化的需求——无论是客户对效率提升的诉求、对精准度的要求，还是对定制化的需求，都能通过成熟的技术研究提供支撑，让后续的软件交付、培训辅导等服务有坚实的技术保障，真正实现“技术服务于客户需求”。</w:t>
      </w:r>
    </w:p>
    <w:p w14:paraId="38AF92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其四，</w:t>
      </w:r>
      <w:r>
        <w:rPr>
          <w:rFonts w:ascii="Arial" w:hAnsi="Arial" w:eastAsia="等线" w:cs="Arial"/>
          <w:b/>
          <w:sz w:val="22"/>
        </w:rPr>
        <w:t>落地场景研究，打通服务客户的“最后一公里”</w:t>
      </w:r>
      <w:r>
        <w:rPr>
          <w:rFonts w:ascii="Arial" w:hAnsi="Arial" w:eastAsia="等线" w:cs="Arial"/>
          <w:sz w:val="22"/>
        </w:rPr>
        <w:t>。很多企业引入AI智能体失败，核心原因在于“技术与场景脱节”——AI智能体本身具备强大功能，但无法适配企业的实际业务场景，导致“用不起来、用不好”。深圳知行学的AI智能体研究，始终坚持“落地为王”，将场景研究作为核心重点，深入研究AI智能体在不同企业、不同岗位的落地场景，拆解落地流程、优化落地方案，解决客户“落地难、见效慢”的痛点。研究团队结合各行业案例，梳理出“客服应答、知识管理、数字员工、智能营销、决策支持”等核心落地场景，针对每个场景的业务流程、操作难点、效果评估标准开展专项研究，形成可复制、可优化的落地模板。例如，在客服场景中，研究AI智能体如何自动处理70%以上的重复性查询，如何通过情绪感知调整回应语气，如何为人工坐席提供实时智能辅助，从而缩短处理时长、提升客户满意度；在营销场景中，研究AI智能体如何实现内容生成、全渠道分发、客户互动、线索转化的全链路赋能；在管理场景中，研究AI智能体如何通过任务追踪、数据看板，实现组织管理的可视化与高效协同。通过落地场景研究，深圳知行学能够为客户提供“技术+场景+流程”的全维度支撑，让后续的辅导服务更具针对性，帮助客户快速实现AI智能体的落地见效，让研究成果真正转化为客户可感知的价值，这也是服务客户的核心目标。</w:t>
      </w:r>
    </w:p>
    <w:p w14:paraId="20EEE0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深圳知行学AI智能体五位一体服务模式的“基石”，AI智能体研究的核心价值，本质上是“以客户为中心，以需求为导向，以技术为支撑，以落地为目标”，为整个服务体系找准方向、筑牢根基。没有扎实的AI智能体研究，后续的培训就无法精准匹配客户员工的能力需求，咨询就无法提供可落地的解决方案，软件就无法适配客户的实际业务，辅导就无法直击落地痛点——正是因为有了全方位、深层次的研究，五位一体模式的五大板块才能协同发力、形成闭环，才能真正帮助客户解决经营难题、降本增效、引流获客、创造收入、提升净利润。</w:t>
      </w:r>
    </w:p>
    <w:p w14:paraId="5E8D32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行业内“重技术、轻需求”“重交付、轻研究”的传统服务模式，深圳知行学的核心优势的在于，将研究贯穿服务全流程，让每一项服务都有精准的研究支撑，让AI智能体不再是“脱离实际的技术摆设”，而是真正服务于客户、赋能于客户的核心工具。AI智能体研究，不仅是深圳知行学五位一体服务模式的基础，更是其践行“客户至上”理念、实现“与客户共成长”的核心底气。</w:t>
      </w:r>
    </w:p>
    <w:p w14:paraId="45401C17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bookmarkStart w:id="0" w:name="_GoBack"/>
      <w:bookmarkEnd w:id="0"/>
      <w:r>
        <w:rPr>
          <w:rFonts w:ascii="Arial" w:hAnsi="Arial" w:eastAsia="等线" w:cs="Arial"/>
          <w:sz w:val="22"/>
        </w:rPr>
        <w:t>未来，深圳知行学将持续深化AI智能体研究，一方面聚焦各行业痛点与客户需求，不断优化研究体系，提升研究的精准度与落地性；另一方面紧跟AI技术发展趋势，加大核心技术研发投入，突破技术瓶颈，让研究成果更好地支撑五位一体全模式，为客户提供更专业、更精准、更高效的AI智能体服务。以研究筑牢基础，以服务赋能客户，助力更多企业借助AI智能体实现数字化转型，激活新质生产力，实现高质量发展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F192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867A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1386B19"/>
    <w:rsid w:val="11390774"/>
    <w:rsid w:val="14CD18FF"/>
    <w:rsid w:val="3F823162"/>
    <w:rsid w:val="47283DEC"/>
    <w:rsid w:val="71867F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3228</Words>
  <Characters>3310</Characters>
  <TotalTime>0</TotalTime>
  <ScaleCrop>false</ScaleCrop>
  <LinksUpToDate>false</LinksUpToDate>
  <CharactersWithSpaces>3311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2026-02-15T08:11:00Z</dcterms:created>
  <dc:creator>Apache POI</dc:creator>
  <cp:lastModifiedBy>数字化转型导师坚鹏</cp:lastModifiedBy>
  <dcterms:modified xsi:type="dcterms:W3CDTF">2026-02-15T10:03:30Z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A8D0D22F02F74CE99AD65DEBCE28F8F7_12</vt:lpwstr>
  </property>
</Properties>
</file>