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0D14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深圳知行学AI智能体五位一体服务模式的五大价值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之三</w:t>
      </w:r>
      <w:r>
        <w:rPr>
          <w:rFonts w:ascii="Arial" w:hAnsi="Arial" w:eastAsia="等线" w:cs="Arial"/>
          <w:b/>
          <w:sz w:val="52"/>
        </w:rPr>
        <w:t>：AI智能体咨询——提供解决方案</w:t>
      </w:r>
    </w:p>
    <w:p w14:paraId="740C9F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企业数字化转型进入深水区的当下，越来越多的企业意识到AI智能体的核心价值，却陷入了“有需求、无方向，有投入、无成效”的困境：渴望通过AI降本增效、引流获客、提升净利润，却不清楚自身业务与AI的融合点在哪里；盲目引入AI工具，却因方案不适配、落地无路径，导致资源浪费、转型受阻；面对AI技术迭代与多场景应用，缺乏专业指导，无法制定贴合自身发展的长效AI应用规划。深圳知行学独创AI智能体五位一体服务模式，以“研究、培训、咨询、软件、辅导”五大板块协同赋能，破解企业AI转型痛点，其中</w:t>
      </w:r>
      <w:r>
        <w:rPr>
          <w:rFonts w:ascii="Arial" w:hAnsi="Arial" w:eastAsia="等线" w:cs="Arial"/>
          <w:b/>
          <w:sz w:val="22"/>
        </w:rPr>
        <w:t>AI智能体咨询作为衔接前期研究、串联中期培训与软件、保障后期辅导落地的核心枢纽，核心使命在于立足客户实际需求，提供精准、可落地、可见效的AI智能体解决方案，为整个五位一体服务模式找准方向、打通链路，真正帮客户破解经营难题、实现价值增长</w:t>
      </w:r>
      <w:r>
        <w:rPr>
          <w:rFonts w:ascii="Arial" w:hAnsi="Arial" w:eastAsia="等线" w:cs="Arial"/>
          <w:sz w:val="22"/>
        </w:rPr>
        <w:t>。</w:t>
      </w:r>
    </w:p>
    <w:p w14:paraId="1B8944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决方案的核心是“精准匹配需求、有效解决痛点”，而AI智能体咨询的价值，绝非“纸上谈兵”的方案堆砌，而是“立足研究、贴合实际、衔接全链、保障落地”。深圳知行学深刻明白，AI咨询不是孤立的服务环节，而是五位一体模式的“导航仪”——前期AI智能体研究环节，已完成行业痛点、客户需求、核心技术的全方位调研，为咨询方案提供坚实支撑；中期咨询方案将明确培训重点、软件适配标准，为培训、软件环节划定方向；后期咨询方案将衔接辅导环节，为AI落地、效果优化提供长效指引。脱离了研究的咨询，方案会缺乏精准性；脱离了培训与软件的咨询，方案会难以落地；脱离了辅导的咨询，方案会缺乏长效性。因此，深圳知行学的AI智能体咨询，始终以“提供可落地解决方案”为核心，联动五位一体全模式，让咨询服务真正成为筑牢客户服务根基、推动AI价值落地的核心力量。</w:t>
      </w:r>
    </w:p>
    <w:p w14:paraId="64B7CE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行业内“通用化、模板化”的咨询服务，深圳知行学的AI智能体咨询，以前期AI智能体研究成果为基础，紧扣客户企业的行业特性、经营规模、核心痛点与长远规划，构建“需求诊断→方案定制→链路衔接→落地指引”的全流程咨询体系，既精准提供针对性解决方案，又紧密串联五位一体其他四大板块，确保方案落地有支撑、效果提升有路径，真正帮客户解决“不知如何用AI、用不好AI”的核心难题。</w:t>
      </w:r>
    </w:p>
    <w:p w14:paraId="2EEA8F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首先，</w:t>
      </w:r>
      <w:r>
        <w:rPr>
          <w:rFonts w:ascii="Arial" w:hAnsi="Arial" w:eastAsia="等线" w:cs="Arial"/>
          <w:b/>
          <w:sz w:val="22"/>
        </w:rPr>
        <w:t>深度需求诊断，立足研究成果，找准问题根源</w:t>
      </w:r>
      <w:r>
        <w:rPr>
          <w:rFonts w:ascii="Arial" w:hAnsi="Arial" w:eastAsia="等线" w:cs="Arial"/>
          <w:sz w:val="22"/>
        </w:rPr>
        <w:t>，这是提供精准解决方案的前提，也是咨询环节衔接研究环节的核心一步。前期AI智能体研究环节，深圳知行学的研究团队已完成多行业深度调研、客户需求拆解、核心技术适配性分析，积累了丰富的行业洞察与案例经验；进入咨询环节，咨询团队将联动研究团队，以前期研究成果为支撑，对客户企业开展“一对一”深度诊断，拒绝“一刀切”的需求判断，真正找准客户的核心痛点与AI应用需求。</w:t>
      </w:r>
    </w:p>
    <w:p w14:paraId="4F4E76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诊断过程中，咨询团队将从“业务痛点、现有基础、核心诉求、长远规划”四大维度切入，结合前期行业研究与客户需求研究成果，与客户核心团队深度座谈、场景复盘、数据分析，全面梳理客户的实际情况：例如，针对传统制造企业，重点诊断其生产流程、人力成本、库存管理等环节的痛点，明确AI智能体在流程优化、数字员工部署等方面的需求；针对中小企业，重点诊断其引流获客成本高、营销效率低、人力短缺等痛点，明确AI智能体在智能营销、轻量化数字员工等方面的需求；针对大型企业，重点诊断其系统适配、知识管理、多场景协同等痛点，明确AI智能体在定制化开发、系统集成、能力中台搭建等方面的需求。同时，咨询团队还将梳理客户企业的现有数据基础、员工能力、技术储备，判断AI落地的可行性与重点难点，将客户“模糊的需求描述”转化为“精准的问题清单”，为后续解决方案定制奠定坚实基础，实现咨询与研究环节的无缝衔接。</w:t>
      </w:r>
    </w:p>
    <w:p w14:paraId="69A788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其次，</w:t>
      </w:r>
      <w:r>
        <w:rPr>
          <w:rFonts w:ascii="Arial" w:hAnsi="Arial" w:eastAsia="等线" w:cs="Arial"/>
          <w:b/>
          <w:sz w:val="22"/>
        </w:rPr>
        <w:t>定制化方案输出，贴合客户实际，明确落地路径</w:t>
      </w:r>
      <w:r>
        <w:rPr>
          <w:rFonts w:ascii="Arial" w:hAnsi="Arial" w:eastAsia="等线" w:cs="Arial"/>
          <w:sz w:val="22"/>
        </w:rPr>
        <w:t>，这是咨询环节的核心价值，也是衔接培训、软件环节的关键。深圳知行学的AI智能体咨询，坚决摒弃“模板化方案”，立足客户的需求诊断结果，结合前期技术研究、行业案例研究成果，为客户定制“精准适配、可落地、可见效”的AI智能体解决方案，方案核心围绕“解决什么问题、用什么技术、用什么工具、怎么落地、如何见效”五大核心，明确每一步的执行细节、责任分工、时间节点，让客户“看得懂、能落地、有预期”。</w:t>
      </w:r>
    </w:p>
    <w:p w14:paraId="1A6650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案定制过程中，咨询团队将充分联动五位一体其他板块，确保方案与培训、软件环节无缝衔接：一是结合后续培训环节，在方案中明确员工培训需求、培训重点与培训节奏——例如，针对员工AI认知不足的客户，方案中明确安排“认知重塑+实操培训”，贴合岗位需求制定培训内容，确保员工能够快速适配AI工具、落地方案；二是结合软件环节，在方案中明确AI智能体的选型、定制化需求与系统适配标准——例如，针对有知识管理需求的客户，方案中明确选用适配其行业的AI智能体软件，明确知识库搭建、数据整合的具体要求，确保软件交付与方案需求精准匹配；三是结合前期研究成果，在方案中融入行业先进经验与技术优势——例如，方案中采用研究团队优化的“知识库+数据仓库”双驱架构，破解通用大模型“幻觉”问题，确保AI输出的专业性与准确性。</w:t>
      </w:r>
    </w:p>
    <w:p w14:paraId="0A808C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，方案将紧密贴合客户的核心诉求，聚焦“解决客户问题、降本增效、引流获客、创造收入、提高净利润”五大核心目标，定制针对性的落地方案：例如，针对“降本增效”需求强烈的客户，方案重点规划数字员工部署、流程自动化优化，明确通过AI智能体替代重复性岗位、简化工作流程，预计可降低的人力成本、提升的工作效率；针对“引流获客”需求强烈的客户，方案重点规划AI智能营销体系搭建，明确AI在内容生成、线索挖掘、全渠道分发、客户跟进等环节的应用，明确引流转化的预期目标；针对“提升净利润”需求强烈的客户，方案从“降本”与“增收”双向发力，既通过AI优化流程、压缩成本，又通过AI赋能营销、提升转化，构建长效盈利赋能体系。</w:t>
      </w:r>
    </w:p>
    <w:p w14:paraId="1D01DB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再者，</w:t>
      </w:r>
      <w:r>
        <w:rPr>
          <w:rFonts w:ascii="Arial" w:hAnsi="Arial" w:eastAsia="等线" w:cs="Arial"/>
          <w:b/>
          <w:sz w:val="22"/>
        </w:rPr>
        <w:t>全链路衔接指引，联动辅导环节，保障方案落地见效</w:t>
      </w:r>
      <w:r>
        <w:rPr>
          <w:rFonts w:ascii="Arial" w:hAnsi="Arial" w:eastAsia="等线" w:cs="Arial"/>
          <w:sz w:val="22"/>
        </w:rPr>
        <w:t>，这是咨询方案的延伸价值，也是确保五位一体模式形成闭环的关键。深圳知行学的AI智能体咨询，不止于输出方案，更注重“方案落地”，通过联动辅导环节，为客户提供全流程落地指引，解决客户“方案好、落地难”的痛点，确保咨询方案真正转化为客户可感知的价值。</w:t>
      </w:r>
    </w:p>
    <w:p w14:paraId="5A0860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方案中，将明确辅导环节的核心重点、优化路径与效果评估标准，为辅导团队提供精准指引：例如，明确辅导团队需跟进方案落地的关键节点，及时解决员工操作、软件适配、场景融合等方面的问题；明确方案优化的触发条件，当客户业务调整、技术迭代或落地效果未达预期时，辅导团队联动咨询、研究团队，及时优化方案；明确效果评估指标，结合客户的核心诉求，设定可量化的评估标准——如人力成本降低比例、工作效率提升幅度、线索转化率、净利润增长幅度等，让客户清晰看到方案落地的实际成效。同时，咨询团队将全程跟进方案落地情况，定期与客户、辅导团队开展复盘沟通，结合前期研究成果与行业经验，及时调整方案细节，确保方案始终贴合客户需求，实现“咨询→落地→优化→提升”的长效闭环。</w:t>
      </w:r>
    </w:p>
    <w:p w14:paraId="181531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此外，</w:t>
      </w:r>
      <w:r>
        <w:rPr>
          <w:rFonts w:ascii="Arial" w:hAnsi="Arial" w:eastAsia="等线" w:cs="Arial"/>
          <w:b/>
          <w:sz w:val="22"/>
        </w:rPr>
        <w:t>长效价值赋能，衔接研究迭代，助力客户持续增长</w:t>
      </w:r>
      <w:r>
        <w:rPr>
          <w:rFonts w:ascii="Arial" w:hAnsi="Arial" w:eastAsia="等线" w:cs="Arial"/>
          <w:sz w:val="22"/>
        </w:rPr>
        <w:t>，这是深圳知行学AI智能体咨询的核心优势，也是五位一体模式持续创造价值的关键。AI技术迭代速度快，行业需求不断变化，客户企业的经营状况也会随着发展不断调整，因此，AI智能体解决方案绝非“一成不变”，而是需要持续优化、动态适配。深圳知行学的咨询团队，将联动研究团队，持续跟踪AI技术发展趋势与行业变化，结合客户企业的发展规划，为客户提供长效咨询服务，助力客户实现持续增长。</w:t>
      </w:r>
    </w:p>
    <w:p w14:paraId="1542AB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当研究团队完成AI技术迭代、挖掘出新的行业应用场景时，咨询团队将第一时间联动辅导团队，为客户提供方案优化建议，拓展AI应用边界；当客户企业发展壮大、业务范围拓展时，咨询团队将结合新的业务需求，调整方案内容，确保AI智能体始终适配客户发展；当行业竞争加剧、客户面临新的经营痛点时，咨询团队将结合前期研究成果与行业案例，为客户提供针对性的优化方案，助力客户破解新的难题，提升核心竞争力。这种长效咨询服务，让解决方案始终保持前瞻性、适配性，让五位一体模式的价值持续释放，真正实现“与客户共成长”。</w:t>
      </w:r>
    </w:p>
    <w:p w14:paraId="38CA5D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深圳知行学AI智能体五位一体服务模式的“核心枢纽”，AI智能体咨询的价值，本质上是“立足研究、贴合实际、衔接全链、保障落地、长效赋能”——以研究成果为基础，找准客户痛点；以定制方案为核心，破解客户难题；以全链衔接为支撑，推动方案落地；以长效赋能为目标，助力客户增长。它串联起研究、培训、软件、辅导四大板块，让五位一体模式的每一项服务都有明确的方向、精准的支撑，让AI智能体不再是“脱离实际的技术摆设”，而是成为客户解决经营难题、降本增效、提升净利润的核心工具。</w:t>
      </w:r>
    </w:p>
    <w:p w14:paraId="3CE589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重方案、轻落地”“重技术、轻需求”的传统咨询模式，深圳知行学的核心优势在于，将咨询服务深度融入五位一体全模式，不孤立输出方案，而是全程联动、全程跟进，确保方案精准适配、落地见效，真正帮客户实现AI转型的价值目标。无论是中小企业的轻量化AI应用需求，还是大型企业的定制化AI赋能需求，深圳知行学的AI智能体咨询，都能立足客户实际，提供针对性解决方案，衔接全模式服务，筑牢客户服务根基。</w:t>
      </w:r>
    </w:p>
    <w:p w14:paraId="2695151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0" w:name="_GoBack"/>
      <w:bookmarkEnd w:id="0"/>
      <w:r>
        <w:rPr>
          <w:rFonts w:ascii="Arial" w:hAnsi="Arial" w:eastAsia="等线" w:cs="Arial"/>
          <w:sz w:val="22"/>
        </w:rPr>
        <w:t>未来，深圳知行学将持续深化AI智能体咨询服务，联动研究、培训、软件、辅导四大板块，不断优化咨询体系、提升咨询专业度，始终以“提供可落地解决方案、助力客户价值增长”为核心，立足客户需求、紧跟技术趋势、贴合行业变化，为更多企业提供专业、精准、高效的AI智能体咨询服务，以五位一体协同发力，助力企业借助AI智能体激活新质生产力，实现数字化转型与高质量发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DC65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5D5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2A97FD3"/>
    <w:rsid w:val="13076D7C"/>
    <w:rsid w:val="3C386115"/>
    <w:rsid w:val="5CD728E8"/>
    <w:rsid w:val="647A59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3878</Words>
  <Characters>3948</Characters>
  <TotalTime>0</TotalTime>
  <ScaleCrop>false</ScaleCrop>
  <LinksUpToDate>false</LinksUpToDate>
  <CharactersWithSpaces>3948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2026-02-15T08:17:00Z</dcterms:created>
  <dc:creator>Apache POI</dc:creator>
  <cp:lastModifiedBy>数字化转型导师坚鹏</cp:lastModifiedBy>
  <dcterms:modified xsi:type="dcterms:W3CDTF">2026-02-15T10:03:58Z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FBB2BFD1D2B1412FB16E4D523B350002_12</vt:lpwstr>
  </property>
</Properties>
</file>