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A5DF4">
      <w:pPr>
        <w:jc w:val="center"/>
        <w:rPr>
          <w:rFonts w:hint="eastAsia" w:eastAsiaTheme="minor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坚鹏：</w:t>
      </w:r>
      <w:r>
        <w:rPr>
          <w:rFonts w:hint="eastAsia"/>
          <w:b/>
          <w:bCs/>
          <w:color w:val="FF0000"/>
        </w:rPr>
        <w:t>AI智能体培训</w:t>
      </w:r>
      <w:r>
        <w:rPr>
          <w:rFonts w:hint="eastAsia"/>
          <w:b/>
          <w:bCs/>
          <w:color w:val="FF0000"/>
          <w:lang w:val="en-US" w:eastAsia="zh-CN"/>
        </w:rPr>
        <w:t>是</w:t>
      </w:r>
      <w:r>
        <w:rPr>
          <w:rFonts w:hint="eastAsia"/>
          <w:b/>
          <w:bCs/>
          <w:color w:val="FF0000"/>
        </w:rPr>
        <w:t>知行学公司成为AI智能体创新应用引领者的</w:t>
      </w:r>
      <w:r>
        <w:rPr>
          <w:rFonts w:hint="eastAsia"/>
          <w:b/>
          <w:bCs/>
          <w:color w:val="FF0000"/>
          <w:lang w:val="en-US" w:eastAsia="zh-CN"/>
        </w:rPr>
        <w:t>基础</w:t>
      </w:r>
    </w:p>
    <w:p w14:paraId="45F53BC0">
      <w:pPr>
        <w:ind w:firstLine="420" w:firstLineChars="200"/>
        <w:rPr>
          <w:rFonts w:hint="eastAsia"/>
          <w:lang w:eastAsia="zh-CN"/>
        </w:rPr>
      </w:pPr>
      <w:r>
        <w:rPr>
          <w:rFonts w:hint="eastAsia"/>
        </w:rPr>
        <w:t>AI智能体培训</w:t>
      </w:r>
      <w:r>
        <w:rPr>
          <w:rFonts w:hint="eastAsia"/>
          <w:lang w:val="en-US" w:eastAsia="zh-CN"/>
        </w:rPr>
        <w:t>对于银行、企业及政府等各类机构的数字化转型，都具有十分重要的</w:t>
      </w:r>
      <w:r>
        <w:rPr>
          <w:rFonts w:hint="eastAsia"/>
        </w:rPr>
        <w:t>战略意义</w:t>
      </w:r>
      <w:r>
        <w:rPr>
          <w:rFonts w:hint="eastAsia"/>
          <w:lang w:eastAsia="zh-CN"/>
        </w:rPr>
        <w:t>。</w:t>
      </w:r>
    </w:p>
    <w:p w14:paraId="233BB0DB">
      <w:pPr>
        <w:ind w:firstLine="420" w:firstLineChars="200"/>
        <w:rPr>
          <w:rFonts w:hint="eastAsia"/>
        </w:rPr>
      </w:pPr>
      <w:r>
        <w:rPr>
          <w:rFonts w:hint="eastAsia"/>
        </w:rPr>
        <w:t>在人工智能技术迅猛发展的今天，AI智能体（AI Agent）作为新一代人工智能应用的核心载体，正在深刻改变各行各业的运作模式。从企业数字化转型到政府智能化治理，从金融行业的智能风控到医疗领域的精准诊断，AI智能体的应用潜力巨大。然而，技术的快速迭代也让许多机构面临认知滞后、人才短缺、应用落地困难等挑战。</w:t>
      </w:r>
    </w:p>
    <w:p w14:paraId="47BEB5C4">
      <w:p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深圳</w:t>
      </w:r>
      <w:r>
        <w:rPr>
          <w:rFonts w:hint="eastAsia"/>
        </w:rPr>
        <w:t>知行学</w:t>
      </w:r>
      <w:r>
        <w:rPr>
          <w:rFonts w:hint="eastAsia"/>
          <w:lang w:val="en-US" w:eastAsia="zh-CN"/>
        </w:rPr>
        <w:t>科技</w:t>
      </w:r>
      <w:r>
        <w:rPr>
          <w:rFonts w:hint="eastAsia"/>
        </w:rPr>
        <w:t>公司深刻认识到，AI智能体培训工作不仅是技术普及的手段，更是公司成为AI智能体创新应用引领者的</w:t>
      </w:r>
      <w:r>
        <w:rPr>
          <w:rFonts w:hint="eastAsia"/>
          <w:lang w:val="en-US" w:eastAsia="zh-CN"/>
        </w:rPr>
        <w:t>重要</w:t>
      </w:r>
      <w:r>
        <w:rPr>
          <w:rFonts w:hint="eastAsia"/>
        </w:rPr>
        <w:t>基础。通过系统化的培训，我们帮助客户转变思维、提升认知、掌握方法，从而推动AI智能体在实际业务中的高效应用。这一过程不仅是知识的传递，更是行业生态的塑造，是知行学公司在AI时代确立领先地位的核心战略。</w:t>
      </w:r>
    </w:p>
    <w:p w14:paraId="67099332">
      <w:pPr>
        <w:ind w:firstLine="422" w:firstLineChars="200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一、AI智能体培训：从认知变革到价值落地</w:t>
      </w:r>
    </w:p>
    <w:p w14:paraId="188D7FA6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1. 改变认知，迎接AI智能体时代</w:t>
      </w:r>
    </w:p>
    <w:p w14:paraId="4446E52A">
      <w:pPr>
        <w:ind w:firstLine="420" w:firstLineChars="200"/>
        <w:rPr>
          <w:rFonts w:hint="eastAsia"/>
        </w:rPr>
      </w:pPr>
      <w:r>
        <w:rPr>
          <w:rFonts w:hint="eastAsia"/>
        </w:rPr>
        <w:t>AI智能体的发展速度远超传统信息化技术，许多企业和机构仍停留在“AI是未来趋势”的模糊认知阶段，未能真正理解其应用价值。知行学公司的培训工作首先致力于改变这一现状，通过《AI智能体应用方法及案例》《AI大模型应用方法及案例》等课程，帮助客户建立清晰的AI智能体认知框架，理解其如何优化业务流程、提升决策效率、创造商业价值。</w:t>
      </w:r>
    </w:p>
    <w:p w14:paraId="460A79CB">
      <w:pPr>
        <w:ind w:firstLine="420" w:firstLineChars="200"/>
        <w:rPr>
          <w:rFonts w:hint="eastAsia"/>
        </w:rPr>
      </w:pPr>
      <w:r>
        <w:rPr>
          <w:rFonts w:hint="eastAsia"/>
        </w:rPr>
        <w:t>例如，在银行业，AI智能体可以用于智能客服、反欺诈分析、信贷风险评估等场景，但许多银行管理者仍对技术落地持观望态度。通过培训，我们让客户看到实际案例，如某银行通过AI智能体将信贷审批时间从3天缩短至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分钟，不良贷款率下降20%，从而增强其应用信心。</w:t>
      </w:r>
    </w:p>
    <w:p w14:paraId="29B1DCAE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2. 从“知道”到“会用”：培训赋能实践</w:t>
      </w:r>
    </w:p>
    <w:p w14:paraId="24374CA5">
      <w:pPr>
        <w:ind w:firstLine="420" w:firstLineChars="200"/>
        <w:rPr>
          <w:rFonts w:hint="eastAsia"/>
        </w:rPr>
      </w:pPr>
      <w:r>
        <w:rPr>
          <w:rFonts w:hint="eastAsia"/>
        </w:rPr>
        <w:t>认知的改变只是第一步，真正的价值在于让客户能够自主应用AI智能体。知行学公司采用“理论+案例+实操”的培训模式，确保学员不仅能理解AI智能体的原理，还能掌握具体工具和方法。例如，在《银行数字化转型》课程中，我们不仅讲解AI在风控、营销中的应用逻辑，还提供沙盘演练，让学员亲手训练一个简单的智能风控模型，从而增强实操能力。</w:t>
      </w:r>
    </w:p>
    <w:p w14:paraId="75186505">
      <w:pPr>
        <w:ind w:firstLine="420" w:firstLineChars="200"/>
        <w:rPr>
          <w:rFonts w:hint="eastAsia"/>
        </w:rPr>
      </w:pPr>
      <w:r>
        <w:rPr>
          <w:rFonts w:hint="eastAsia"/>
        </w:rPr>
        <w:t>此外，我们结合不同行业的特点，定制化培训内容。例如：</w:t>
      </w:r>
    </w:p>
    <w:p w14:paraId="7CB6B8D3">
      <w:p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银行业</w:t>
      </w:r>
      <w:r>
        <w:rPr>
          <w:rFonts w:hint="eastAsia"/>
        </w:rPr>
        <w:t>：重点培训AI在</w:t>
      </w:r>
      <w:r>
        <w:rPr>
          <w:rFonts w:hint="eastAsia"/>
          <w:lang w:val="en-US" w:eastAsia="zh-CN"/>
        </w:rPr>
        <w:t>智能客服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智能运营、智能营销、智能风控等多方面</w:t>
      </w:r>
      <w:r>
        <w:rPr>
          <w:rFonts w:hint="eastAsia"/>
        </w:rPr>
        <w:t>的应用；</w:t>
      </w:r>
    </w:p>
    <w:p w14:paraId="0C13E255">
      <w:pPr>
        <w:ind w:firstLine="420" w:firstLineChars="200"/>
        <w:rPr>
          <w:rFonts w:hint="eastAsia"/>
        </w:rPr>
      </w:pPr>
      <w:r>
        <w:rPr>
          <w:rFonts w:hint="eastAsia"/>
        </w:rPr>
        <w:t>保险业：重点培训AI在</w:t>
      </w:r>
      <w:r>
        <w:rPr>
          <w:rFonts w:hint="eastAsia"/>
          <w:lang w:val="en-US" w:eastAsia="zh-CN"/>
        </w:rPr>
        <w:t>智能投顾、智能研发、智能理赔</w:t>
      </w:r>
      <w:r>
        <w:rPr>
          <w:rFonts w:hint="eastAsia"/>
        </w:rPr>
        <w:t>、精准定价</w:t>
      </w:r>
      <w:r>
        <w:rPr>
          <w:rFonts w:hint="eastAsia"/>
          <w:lang w:val="en-US" w:eastAsia="zh-CN"/>
        </w:rPr>
        <w:t>等多方面</w:t>
      </w:r>
      <w:r>
        <w:rPr>
          <w:rFonts w:hint="eastAsia"/>
        </w:rPr>
        <w:t>的应用；</w:t>
      </w:r>
    </w:p>
    <w:p w14:paraId="43D9FD5A">
      <w:pPr>
        <w:ind w:firstLine="420" w:firstLineChars="200"/>
        <w:rPr>
          <w:rFonts w:hint="eastAsia"/>
        </w:rPr>
      </w:pPr>
      <w:r>
        <w:rPr>
          <w:rFonts w:hint="eastAsia"/>
        </w:rPr>
        <w:t>制造业：探讨AI智能体在</w:t>
      </w:r>
      <w:r>
        <w:rPr>
          <w:rFonts w:hint="eastAsia"/>
          <w:lang w:val="en-US" w:eastAsia="zh-CN"/>
        </w:rPr>
        <w:t>研发、生产、营销、</w:t>
      </w:r>
      <w:r>
        <w:rPr>
          <w:rFonts w:hint="eastAsia"/>
        </w:rPr>
        <w:t>供应链优化、智能制造</w:t>
      </w:r>
      <w:r>
        <w:rPr>
          <w:rFonts w:hint="eastAsia"/>
          <w:lang w:val="en-US" w:eastAsia="zh-CN"/>
        </w:rPr>
        <w:t>等多方面</w:t>
      </w:r>
      <w:r>
        <w:rPr>
          <w:rFonts w:hint="eastAsia"/>
        </w:rPr>
        <w:t>的价值。</w:t>
      </w:r>
    </w:p>
    <w:p w14:paraId="34FD1DBA">
      <w:pPr>
        <w:ind w:firstLine="420" w:firstLineChars="200"/>
        <w:rPr>
          <w:rFonts w:hint="eastAsia"/>
        </w:rPr>
      </w:pPr>
      <w:r>
        <w:rPr>
          <w:rFonts w:hint="eastAsia"/>
        </w:rPr>
        <w:t>这种针对性的培训设计，确保不同行业的客户都能找到适合自身的AI智能体应用路径。</w:t>
      </w:r>
    </w:p>
    <w:p w14:paraId="7E5DDBD1">
      <w:pPr>
        <w:ind w:firstLine="422" w:firstLineChars="200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二、知行学公司的AI智能体培训体系</w:t>
      </w:r>
    </w:p>
    <w:p w14:paraId="4B906F20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1. 多元化的培训形式</w:t>
      </w:r>
    </w:p>
    <w:p w14:paraId="258B35DC">
      <w:pPr>
        <w:ind w:firstLine="420" w:firstLineChars="200"/>
        <w:rPr>
          <w:rFonts w:hint="eastAsia"/>
        </w:rPr>
      </w:pPr>
      <w:r>
        <w:rPr>
          <w:rFonts w:hint="eastAsia"/>
        </w:rPr>
        <w:t>为满足不同客户的需求，知行学公司构建了全方位的培训体系，包括：</w:t>
      </w:r>
    </w:p>
    <w:p w14:paraId="3E7814FF">
      <w:pPr>
        <w:ind w:firstLine="420" w:firstLineChars="200"/>
        <w:rPr>
          <w:rFonts w:hint="eastAsia"/>
        </w:rPr>
      </w:pPr>
      <w:r>
        <w:rPr>
          <w:rFonts w:hint="eastAsia"/>
          <w:color w:val="FF0000"/>
        </w:rPr>
        <w:t>内训</w:t>
      </w:r>
      <w:r>
        <w:rPr>
          <w:rFonts w:hint="eastAsia"/>
          <w:color w:val="FF0000"/>
          <w:lang w:val="en-US" w:eastAsia="zh-CN"/>
        </w:rPr>
        <w:t>课</w:t>
      </w:r>
      <w:r>
        <w:rPr>
          <w:rFonts w:hint="eastAsia"/>
          <w:color w:val="FF0000"/>
        </w:rPr>
        <w:t>：</w:t>
      </w:r>
      <w:r>
        <w:rPr>
          <w:rFonts w:hint="eastAsia"/>
        </w:rPr>
        <w:t>为企业、银行、政府等机构提供定制化内部培训，结合其业务场景设计课程；</w:t>
      </w:r>
    </w:p>
    <w:p w14:paraId="6D5FE5E7">
      <w:pPr>
        <w:ind w:firstLine="420" w:firstLineChars="200"/>
        <w:rPr>
          <w:rFonts w:hint="eastAsia"/>
        </w:rPr>
      </w:pPr>
      <w:r>
        <w:rPr>
          <w:rFonts w:hint="eastAsia"/>
          <w:color w:val="FF0000"/>
        </w:rPr>
        <w:t>公开课：</w:t>
      </w:r>
      <w:r>
        <w:rPr>
          <w:rFonts w:hint="eastAsia"/>
        </w:rPr>
        <w:t>面向行业从业者开设《AI大模型应用方法及案例》等热门课程，促进跨行业交流；</w:t>
      </w:r>
    </w:p>
    <w:p w14:paraId="3F24C5ED">
      <w:pPr>
        <w:ind w:firstLine="420" w:firstLineChars="200"/>
        <w:rPr>
          <w:rFonts w:hint="eastAsia"/>
        </w:rPr>
      </w:pPr>
      <w:r>
        <w:rPr>
          <w:rFonts w:hint="eastAsia"/>
          <w:color w:val="FF0000"/>
        </w:rPr>
        <w:t>公益课：</w:t>
      </w:r>
      <w:r>
        <w:rPr>
          <w:rFonts w:hint="eastAsia"/>
        </w:rPr>
        <w:t>通过“STCSC数字化转型大讲堂”等公益项目，降低AI智能体学习门槛，推动行业普惠；</w:t>
      </w:r>
    </w:p>
    <w:p w14:paraId="456101E7">
      <w:pPr>
        <w:ind w:firstLine="420" w:firstLineChars="200"/>
        <w:rPr>
          <w:rFonts w:hint="eastAsia"/>
        </w:rPr>
      </w:pPr>
      <w:r>
        <w:rPr>
          <w:rFonts w:hint="eastAsia"/>
          <w:color w:val="FF0000"/>
        </w:rPr>
        <w:t>线上微课与直播课：</w:t>
      </w:r>
      <w:r>
        <w:rPr>
          <w:rFonts w:hint="eastAsia"/>
        </w:rPr>
        <w:t>利用数字化平台，提供灵活、高效的碎片化学习方式，覆盖更广泛人群。</w:t>
      </w:r>
    </w:p>
    <w:p w14:paraId="15FE903A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2. 核心课程体系</w:t>
      </w:r>
    </w:p>
    <w:p w14:paraId="46D1D10A">
      <w:pPr>
        <w:ind w:firstLine="420" w:firstLineChars="200"/>
        <w:rPr>
          <w:rFonts w:hint="eastAsia"/>
        </w:rPr>
      </w:pPr>
      <w:r>
        <w:rPr>
          <w:rFonts w:hint="eastAsia"/>
        </w:rPr>
        <w:t>知行学公司的AI智能体培训课程涵盖</w:t>
      </w:r>
      <w:r>
        <w:rPr>
          <w:rFonts w:hint="eastAsia"/>
          <w:lang w:val="en-US" w:eastAsia="zh-CN"/>
        </w:rPr>
        <w:t>战略、战术、战斗力三个层次</w:t>
      </w:r>
      <w:r>
        <w:rPr>
          <w:rFonts w:hint="eastAsia"/>
        </w:rPr>
        <w:t>多个维度，确保学员从基础认知到高阶应用全面提升：</w:t>
      </w:r>
    </w:p>
    <w:p w14:paraId="0C48E1F6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在战略层面：</w:t>
      </w:r>
      <w:r>
        <w:rPr>
          <w:rFonts w:hint="eastAsia"/>
          <w:lang w:val="en-US" w:eastAsia="zh-CN"/>
        </w:rPr>
        <w:t>课程包括《“163”AI智能体赋能整体解决方案》、《数字化转型背景下的AI智能体战略方法论》、《AI智能体战略标杆案例研究》等课程；</w:t>
      </w:r>
    </w:p>
    <w:p w14:paraId="12620C03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在战术层面：</w:t>
      </w:r>
      <w:r>
        <w:rPr>
          <w:rFonts w:hint="eastAsia"/>
          <w:lang w:val="en-US" w:eastAsia="zh-CN"/>
        </w:rPr>
        <w:t>课程包括《AI智能体在数字化转型中的应用与案例分析》、《AI智能体赋能产品研发方法及案例》、《AI智能体赋能生产制造方法及案例》、《AI智能体在营销场景的应用方法及案例》、《AI智能体在运营场景的应用方法及案例》、《AI智能体在客服场景的应用方法及案例》、《AI智能体赋能管理升级方法及案例》、《AI智能体赋能高效数据分析方法及案例》、《企业级AI智能体平台规划、建设方法及案例》、</w:t>
      </w:r>
      <w:r>
        <w:rPr>
          <w:rFonts w:hint="eastAsia"/>
        </w:rPr>
        <w:t>《银行数字化转型与AI智能体》</w:t>
      </w:r>
      <w:r>
        <w:rPr>
          <w:rFonts w:hint="eastAsia"/>
          <w:lang w:eastAsia="zh-CN"/>
        </w:rPr>
        <w:t>、</w:t>
      </w:r>
      <w:r>
        <w:rPr>
          <w:rFonts w:hint="eastAsia"/>
        </w:rPr>
        <w:t>《</w:t>
      </w:r>
      <w:r>
        <w:rPr>
          <w:rFonts w:hint="eastAsia"/>
          <w:lang w:val="en-US" w:eastAsia="zh-CN"/>
        </w:rPr>
        <w:t>企业</w:t>
      </w:r>
      <w:r>
        <w:rPr>
          <w:rFonts w:hint="eastAsia"/>
        </w:rPr>
        <w:t>数字化转型与AI智能体》</w:t>
      </w:r>
      <w:r>
        <w:rPr>
          <w:rFonts w:hint="eastAsia"/>
          <w:lang w:eastAsia="zh-CN"/>
        </w:rPr>
        <w:t>、</w:t>
      </w:r>
      <w:r>
        <w:rPr>
          <w:rFonts w:hint="eastAsia"/>
        </w:rPr>
        <w:t>《政府</w:t>
      </w:r>
      <w:r>
        <w:rPr>
          <w:rFonts w:hint="eastAsia"/>
          <w:lang w:val="en-US" w:eastAsia="zh-CN"/>
        </w:rPr>
        <w:t>数字化转型</w:t>
      </w:r>
      <w:r>
        <w:rPr>
          <w:rFonts w:hint="eastAsia"/>
        </w:rPr>
        <w:t>与AI智能体》</w:t>
      </w:r>
      <w:r>
        <w:rPr>
          <w:rFonts w:hint="eastAsia"/>
          <w:lang w:val="en-US" w:eastAsia="zh-CN"/>
        </w:rPr>
        <w:t>等</w:t>
      </w:r>
    </w:p>
    <w:p w14:paraId="1A85C7F9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在战斗力层面：</w:t>
      </w:r>
      <w:r>
        <w:rPr>
          <w:rFonts w:hint="eastAsia"/>
          <w:lang w:val="en-US" w:eastAsia="zh-CN"/>
        </w:rPr>
        <w:t>课程包括《AI智能体赋能数字化人才培养》、《AI智能体助力高效办公》、《AI智能体使用方法及案例（办公+营销+运营+风控）》、《如何利用AI智能体提高产品营销业绩》、《AI智能体高手进阶：中高层干部AI时代核心竞争力塑造》</w:t>
      </w:r>
    </w:p>
    <w:p w14:paraId="774384E7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3. 培训效果评估与持续优化</w:t>
      </w:r>
    </w:p>
    <w:p w14:paraId="553E6BA7">
      <w:pPr>
        <w:ind w:firstLine="420" w:firstLineChars="200"/>
        <w:rPr>
          <w:rFonts w:hint="eastAsia"/>
        </w:rPr>
      </w:pPr>
      <w:r>
        <w:rPr>
          <w:rFonts w:hint="eastAsia"/>
        </w:rPr>
        <w:t>为确保培训效果，知行学公司采用“学-练-用-评”闭环模式：学：通过理论讲解与案例分析建立认知；练：借助</w:t>
      </w:r>
      <w:r>
        <w:rPr>
          <w:rFonts w:hint="eastAsia"/>
          <w:lang w:val="en-US" w:eastAsia="zh-CN"/>
        </w:rPr>
        <w:t>知行学AI智能体</w:t>
      </w:r>
      <w:r>
        <w:rPr>
          <w:rFonts w:hint="eastAsia"/>
        </w:rPr>
        <w:t>平台进行实操训练；用：鼓励学员在真实业务中试点AI智能体应用；评：通过后续跟踪，评估培训效果并优化课程内容。</w:t>
      </w:r>
    </w:p>
    <w:p w14:paraId="29A35339">
      <w:pPr>
        <w:ind w:firstLine="420" w:firstLineChars="200"/>
        <w:rPr>
          <w:rFonts w:hint="eastAsia"/>
        </w:rPr>
      </w:pPr>
      <w:r>
        <w:rPr>
          <w:rFonts w:hint="eastAsia"/>
        </w:rPr>
        <w:t>这一模式确保培训不是“一次性活动”，而是持续赋能的过程。</w:t>
      </w:r>
    </w:p>
    <w:p w14:paraId="15BC7367">
      <w:pPr>
        <w:ind w:firstLine="422" w:firstLineChars="200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三、AI智能体培训如何助力知行学公司成为行业引领者</w:t>
      </w:r>
    </w:p>
    <w:p w14:paraId="645D0A9A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 xml:space="preserve">1. </w:t>
      </w:r>
      <w:r>
        <w:rPr>
          <w:rFonts w:hint="eastAsia"/>
          <w:color w:val="FF0000"/>
          <w:lang w:val="en-US" w:eastAsia="zh-CN"/>
        </w:rPr>
        <w:t>推出优质课程，</w:t>
      </w:r>
      <w:r>
        <w:rPr>
          <w:rFonts w:hint="eastAsia"/>
          <w:color w:val="FF0000"/>
        </w:rPr>
        <w:t>建立行业影响力</w:t>
      </w:r>
    </w:p>
    <w:p w14:paraId="45526186">
      <w:pPr>
        <w:ind w:firstLine="420" w:firstLineChars="200"/>
        <w:rPr>
          <w:rFonts w:hint="eastAsia"/>
        </w:rPr>
      </w:pPr>
      <w:r>
        <w:rPr>
          <w:rFonts w:hint="eastAsia"/>
        </w:rPr>
        <w:t>通过系统化的培训，知行学公司不仅传递知识，更在塑造行业认知。我们的课程内容、方法论和案例库逐渐成为行业参考标准，使公司在AI智能体领域的话语权不断提升。例如，“STCSC数字化转型大讲堂”已成为</w:t>
      </w:r>
      <w:r>
        <w:rPr>
          <w:rFonts w:hint="eastAsia"/>
          <w:lang w:val="en-US" w:eastAsia="zh-CN"/>
        </w:rPr>
        <w:t>银行</w:t>
      </w:r>
      <w:r>
        <w:rPr>
          <w:rFonts w:hint="eastAsia"/>
        </w:rPr>
        <w:t>和企业学习AI智能体的重要平台，进一步巩固了知行学公司的品牌影响力。</w:t>
      </w:r>
    </w:p>
    <w:p w14:paraId="18C4FDF8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2. 推动生态合作，加速AI智能体落地</w:t>
      </w:r>
    </w:p>
    <w:p w14:paraId="7F80DBD0">
      <w:pPr>
        <w:ind w:firstLine="420" w:firstLineChars="200"/>
        <w:rPr>
          <w:rFonts w:hint="eastAsia"/>
        </w:rPr>
      </w:pPr>
      <w:r>
        <w:rPr>
          <w:rFonts w:hint="eastAsia"/>
        </w:rPr>
        <w:t>培训不仅是单向的知识输出，更是生态构建的过程。在培训中，我们与客户深入交流，了解其业务痛点，进而提供更精准的解决方案。许多客户在培训后选择与知行学公司合作，共同探索AI智能体的创新应用，形成“培训-合作-落地”的正向循环。</w:t>
      </w:r>
    </w:p>
    <w:p w14:paraId="0299C208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3. 培养行业人才，扩大</w:t>
      </w:r>
      <w:r>
        <w:rPr>
          <w:rFonts w:hint="eastAsia"/>
          <w:color w:val="FF0000"/>
          <w:lang w:val="en-US" w:eastAsia="zh-CN"/>
        </w:rPr>
        <w:t>行业</w:t>
      </w:r>
      <w:r>
        <w:rPr>
          <w:rFonts w:hint="eastAsia"/>
          <w:color w:val="FF0000"/>
        </w:rPr>
        <w:t>市场渗透</w:t>
      </w:r>
    </w:p>
    <w:p w14:paraId="7EC9DED0">
      <w:pPr>
        <w:ind w:firstLine="420" w:firstLineChars="200"/>
        <w:rPr>
          <w:rFonts w:hint="eastAsia"/>
        </w:rPr>
      </w:pPr>
      <w:r>
        <w:rPr>
          <w:rFonts w:hint="eastAsia"/>
        </w:rPr>
        <w:t>AI智能体的广泛应用离不开人才支持。通过培训，知行学公司帮助客户培养了一批具备AI思维和应用能力的骨干，这些人才将成为AI智能体推广的“种子用户”，进一步推动市场渗透。例如，某大型保险公司在参加培训后，内部成立了AI创新实验室，并邀请知行学公司作为技术顾问，共同开发智能理赔系统。</w:t>
      </w:r>
    </w:p>
    <w:p w14:paraId="2DF1D1D5">
      <w:pPr>
        <w:ind w:firstLine="422" w:firstLineChars="200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四、未来展望：AI智能体培训的深化与创新</w:t>
      </w:r>
    </w:p>
    <w:p w14:paraId="2162FEF3">
      <w:pPr>
        <w:ind w:firstLine="420" w:firstLineChars="200"/>
        <w:rPr>
          <w:rFonts w:hint="eastAsia"/>
        </w:rPr>
      </w:pPr>
      <w:r>
        <w:rPr>
          <w:rFonts w:hint="eastAsia"/>
        </w:rPr>
        <w:t>随着AI技术的持续演进，知行学公司的培训体系也将不断升级：结合生成式AI，提升培训体验：未来，我们将利用AI大模型开发智能助教系统，为学员提供个性化学习路径和实时答疑。拓展行业深度：针对</w:t>
      </w:r>
      <w:r>
        <w:rPr>
          <w:rFonts w:hint="eastAsia"/>
          <w:lang w:val="en-US" w:eastAsia="zh-CN"/>
        </w:rPr>
        <w:t>保险、</w:t>
      </w:r>
      <w:r>
        <w:rPr>
          <w:rFonts w:hint="eastAsia"/>
        </w:rPr>
        <w:t>医疗、教育、能源等垂直领域，开发更精细化的AI智能体培训课程。</w:t>
      </w:r>
      <w:r>
        <w:rPr>
          <w:rFonts w:hint="eastAsia"/>
          <w:lang w:val="en-US" w:eastAsia="zh-CN"/>
        </w:rPr>
        <w:t>择机进行</w:t>
      </w:r>
      <w:r>
        <w:rPr>
          <w:rFonts w:hint="eastAsia"/>
        </w:rPr>
        <w:t>国际化布局：推动AI智能体培训走向全球，助力中国企业出海，同时引进国际先进经验。</w:t>
      </w:r>
    </w:p>
    <w:p w14:paraId="42D910D3">
      <w:p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清华大学特聘讲师、</w:t>
      </w:r>
      <w:r>
        <w:rPr>
          <w:rFonts w:hint="eastAsia"/>
        </w:rPr>
        <w:t>深圳知行学</w:t>
      </w:r>
      <w:r>
        <w:rPr>
          <w:rFonts w:hint="eastAsia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bookmarkStart w:id="0" w:name="_GoBack"/>
      <w:bookmarkEnd w:id="0"/>
      <w:r>
        <w:rPr>
          <w:rFonts w:hint="eastAsia"/>
        </w:rPr>
        <w:t>AI智能体培训不仅是知行学公司的业务板块，更是我们成为AI智能体创新应用引领者的</w:t>
      </w:r>
      <w:r>
        <w:rPr>
          <w:rFonts w:hint="eastAsia"/>
          <w:lang w:val="en-US" w:eastAsia="zh-CN"/>
        </w:rPr>
        <w:t>重要基础</w:t>
      </w:r>
      <w:r>
        <w:rPr>
          <w:rFonts w:hint="eastAsia"/>
        </w:rPr>
        <w:t>。通过改变认知、赋能实践、构建生态，我们正在推动AI智能体从概念走向落地，从技术走向产业。未来，知行学公司将继续深化培训创新，与客户共同探索AI智能体的无限可能，助力中国在全球AI竞争中占据领先地位。</w:t>
      </w:r>
    </w:p>
    <w:p w14:paraId="5AE92531"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AI智能体培训赋能，</w:t>
      </w:r>
      <w:r>
        <w:rPr>
          <w:rFonts w:hint="eastAsia"/>
          <w:lang w:val="en-US" w:eastAsia="zh-CN"/>
        </w:rPr>
        <w:t>助力深圳知行学科技公司</w:t>
      </w:r>
      <w:r>
        <w:rPr>
          <w:rFonts w:hint="eastAsia"/>
        </w:rPr>
        <w:t>引领AI智能体新时代</w:t>
      </w:r>
      <w:r>
        <w:rPr>
          <w:rFonts w:hint="eastAsia"/>
          <w:lang w:eastAsia="zh-CN"/>
        </w:rPr>
        <w:t>！</w:t>
      </w:r>
    </w:p>
    <w:p w14:paraId="342DB58D">
      <w:pPr>
        <w:ind w:firstLine="420" w:firstLineChars="20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D3BEE"/>
    <w:rsid w:val="01933117"/>
    <w:rsid w:val="06DC2725"/>
    <w:rsid w:val="13806B2E"/>
    <w:rsid w:val="149A3C1F"/>
    <w:rsid w:val="1C5823F6"/>
    <w:rsid w:val="1F06020D"/>
    <w:rsid w:val="432B3440"/>
    <w:rsid w:val="4C433C79"/>
    <w:rsid w:val="4DE8080A"/>
    <w:rsid w:val="54534C76"/>
    <w:rsid w:val="5B0818FB"/>
    <w:rsid w:val="5BBE331C"/>
    <w:rsid w:val="5F8403D9"/>
    <w:rsid w:val="650E70C3"/>
    <w:rsid w:val="656D3BEE"/>
    <w:rsid w:val="69E06B54"/>
    <w:rsid w:val="7A6A66F1"/>
    <w:rsid w:val="7F5D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2665</Words>
  <Characters>2764</Characters>
  <Lines>0</Lines>
  <Paragraphs>0</Paragraphs>
  <TotalTime>0</TotalTime>
  <ScaleCrop>false</ScaleCrop>
  <LinksUpToDate>false</LinksUpToDate>
  <CharactersWithSpaces>2773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2025-07-28T13:38:00Z</dcterms:created>
  <dc:creator>数字化转型导师坚鹏</dc:creator>
  <cp:lastModifiedBy>数字化转型导师坚鹏</cp:lastModifiedBy>
  <dcterms:modified xsi:type="dcterms:W3CDTF">2026-02-15T09:58:16Z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DB7F369FEF8A42018E422B98ADC45F9F_11</vt:lpwstr>
  </property>
  <property fmtid="{D5CDD505-2E9C-101B-9397-08002B2CF9AE}" pid="4" name="KSOTemplateDocerSaveRecord">
    <vt:lpwstr>eyJoZGlkIjoiMzEwNTM5NzYwMDRjMzkwZTVkZjY2ODkwMGIxNGU0OTUiLCJ1c2VySWQiOiIxOTU1ODQzNyJ9</vt:lpwstr>
  </property>
</Properties>
</file>