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D9771">
      <w:pPr>
        <w:spacing w:line="360" w:lineRule="auto"/>
        <w:ind w:firstLine="482" w:firstLineChars="200"/>
        <w:jc w:val="center"/>
        <w:rPr>
          <w:rFonts w:hint="eastAsia"/>
          <w:b/>
          <w:bCs w:val="0"/>
          <w:color w:val="FF0000"/>
          <w:sz w:val="24"/>
          <w:szCs w:val="24"/>
          <w:lang w:val="en-US" w:eastAsia="zh-CN"/>
        </w:rPr>
      </w:pPr>
      <w:r>
        <w:rPr>
          <w:rFonts w:hint="eastAsia"/>
          <w:b/>
          <w:bCs w:val="0"/>
          <w:color w:val="FF0000"/>
          <w:sz w:val="24"/>
          <w:szCs w:val="24"/>
          <w:lang w:val="en-US" w:eastAsia="zh-CN"/>
        </w:rPr>
        <w:t>坚持知行果合一，深圳知行学公司努力成为AI智能体创新应用引领者</w:t>
      </w:r>
    </w:p>
    <w:p w14:paraId="49A9D01C">
      <w:pPr>
        <w:spacing w:line="360" w:lineRule="auto"/>
        <w:ind w:firstLine="440" w:firstLineChars="200"/>
        <w:jc w:val="center"/>
        <w:rPr>
          <w:rFonts w:hint="default"/>
          <w:bCs/>
          <w:sz w:val="22"/>
          <w:szCs w:val="22"/>
          <w:lang w:val="en-US" w:eastAsia="zh-CN"/>
        </w:rPr>
      </w:pPr>
      <w:r>
        <w:rPr>
          <w:rFonts w:hint="eastAsia"/>
          <w:bCs/>
          <w:sz w:val="22"/>
          <w:szCs w:val="22"/>
          <w:lang w:val="en-US" w:eastAsia="zh-CN"/>
        </w:rPr>
        <w:t>——深圳知行学科技公司AI智脑快速扬帆启航</w:t>
      </w:r>
    </w:p>
    <w:p w14:paraId="5700D195">
      <w:pPr>
        <w:spacing w:line="360" w:lineRule="auto"/>
        <w:ind w:firstLine="440" w:firstLineChars="200"/>
        <w:jc w:val="left"/>
        <w:rPr>
          <w:rFonts w:hint="eastAsia"/>
          <w:bCs/>
          <w:sz w:val="22"/>
          <w:szCs w:val="22"/>
        </w:rPr>
      </w:pPr>
      <w:r>
        <w:rPr>
          <w:rFonts w:hint="eastAsia"/>
          <w:bCs/>
          <w:sz w:val="22"/>
          <w:szCs w:val="22"/>
          <w:lang w:val="en-US" w:eastAsia="zh-CN"/>
        </w:rPr>
        <w:t>数字化时代，人工智能火爆全球，AI智能体成为数字化转型的利器。在深入研究数字化转型、人工智能及智能体的基础上，我们深圳</w:t>
      </w:r>
      <w:r>
        <w:rPr>
          <w:rFonts w:hint="eastAsia"/>
          <w:bCs/>
          <w:sz w:val="22"/>
          <w:szCs w:val="22"/>
        </w:rPr>
        <w:t>知行学</w:t>
      </w:r>
      <w:r>
        <w:rPr>
          <w:rFonts w:hint="eastAsia"/>
          <w:bCs/>
          <w:sz w:val="22"/>
          <w:szCs w:val="22"/>
          <w:lang w:val="en-US" w:eastAsia="zh-CN"/>
        </w:rPr>
        <w:t>科技</w:t>
      </w:r>
      <w:r>
        <w:rPr>
          <w:rFonts w:hint="eastAsia"/>
          <w:bCs/>
          <w:sz w:val="22"/>
          <w:szCs w:val="22"/>
        </w:rPr>
        <w:t>公司</w:t>
      </w:r>
      <w:r>
        <w:rPr>
          <w:rFonts w:hint="eastAsia"/>
          <w:bCs/>
          <w:sz w:val="22"/>
          <w:szCs w:val="22"/>
          <w:lang w:val="en-US" w:eastAsia="zh-CN"/>
        </w:rPr>
        <w:t>努力成为</w:t>
      </w:r>
      <w:r>
        <w:rPr>
          <w:rFonts w:hint="eastAsia"/>
          <w:bCs/>
          <w:sz w:val="22"/>
          <w:szCs w:val="22"/>
        </w:rPr>
        <w:t>一家服务于</w:t>
      </w:r>
      <w:r>
        <w:rPr>
          <w:rFonts w:hint="eastAsia"/>
          <w:bCs/>
          <w:sz w:val="22"/>
          <w:szCs w:val="22"/>
          <w:lang w:val="en-US" w:eastAsia="zh-CN"/>
        </w:rPr>
        <w:t>银行、保险机构、</w:t>
      </w:r>
      <w:r>
        <w:rPr>
          <w:rFonts w:hint="eastAsia"/>
          <w:bCs/>
          <w:sz w:val="22"/>
          <w:szCs w:val="22"/>
        </w:rPr>
        <w:t>企业</w:t>
      </w:r>
      <w:r>
        <w:rPr>
          <w:rFonts w:hint="eastAsia"/>
          <w:bCs/>
          <w:sz w:val="22"/>
          <w:szCs w:val="22"/>
          <w:lang w:eastAsia="zh-CN"/>
        </w:rPr>
        <w:t>、</w:t>
      </w:r>
      <w:r>
        <w:rPr>
          <w:rFonts w:hint="eastAsia"/>
          <w:bCs/>
          <w:sz w:val="22"/>
          <w:szCs w:val="22"/>
          <w:lang w:val="en-US" w:eastAsia="zh-CN"/>
        </w:rPr>
        <w:t>事业单位、</w:t>
      </w:r>
      <w:r>
        <w:rPr>
          <w:rFonts w:hint="eastAsia"/>
          <w:bCs/>
          <w:sz w:val="22"/>
          <w:szCs w:val="22"/>
        </w:rPr>
        <w:t>政府</w:t>
      </w:r>
      <w:r>
        <w:rPr>
          <w:rFonts w:hint="eastAsia"/>
          <w:bCs/>
          <w:sz w:val="22"/>
          <w:szCs w:val="22"/>
          <w:lang w:val="en-US" w:eastAsia="zh-CN"/>
        </w:rPr>
        <w:t>以及个人AI智能体创新应用快速落地</w:t>
      </w:r>
      <w:r>
        <w:rPr>
          <w:rFonts w:hint="eastAsia"/>
          <w:bCs/>
          <w:sz w:val="22"/>
          <w:szCs w:val="22"/>
        </w:rPr>
        <w:t>的公司，</w:t>
      </w:r>
      <w:r>
        <w:rPr>
          <w:rFonts w:hint="eastAsia"/>
          <w:bCs/>
          <w:sz w:val="22"/>
          <w:szCs w:val="22"/>
          <w:lang w:val="en-US" w:eastAsia="zh-CN"/>
        </w:rPr>
        <w:t>为客户提供AI智能体研究、培训、咨询、软件及辅导等五位一体的一站式服务，成为AI智能体一站式解决方案服务商、成为AI智能体创新应用引领者。</w:t>
      </w:r>
      <w:r>
        <w:rPr>
          <w:rFonts w:hint="eastAsia"/>
          <w:bCs/>
          <w:sz w:val="22"/>
          <w:szCs w:val="22"/>
        </w:rPr>
        <w:t>我们非常推崇王阳明心学知行合一的核心理念，因此我们特别强调</w:t>
      </w:r>
      <w:r>
        <w:rPr>
          <w:rFonts w:hint="eastAsia"/>
          <w:bCs/>
          <w:sz w:val="22"/>
          <w:szCs w:val="22"/>
          <w:lang w:val="en-US" w:eastAsia="zh-CN"/>
        </w:rPr>
        <w:t>AI智能体产品的</w:t>
      </w:r>
      <w:r>
        <w:rPr>
          <w:rFonts w:hint="eastAsia"/>
          <w:bCs/>
          <w:sz w:val="22"/>
          <w:szCs w:val="22"/>
        </w:rPr>
        <w:t>实施</w:t>
      </w:r>
      <w:r>
        <w:rPr>
          <w:rFonts w:hint="eastAsia"/>
          <w:bCs/>
          <w:sz w:val="22"/>
          <w:szCs w:val="22"/>
          <w:lang w:val="en-US" w:eastAsia="zh-CN"/>
        </w:rPr>
        <w:t>与落地</w:t>
      </w:r>
      <w:r>
        <w:rPr>
          <w:rFonts w:hint="eastAsia"/>
          <w:bCs/>
          <w:sz w:val="22"/>
          <w:szCs w:val="22"/>
        </w:rPr>
        <w:t>，</w:t>
      </w:r>
      <w:r>
        <w:rPr>
          <w:rFonts w:hint="eastAsia"/>
          <w:bCs/>
          <w:sz w:val="22"/>
          <w:szCs w:val="22"/>
          <w:lang w:val="en-US" w:eastAsia="zh-CN"/>
        </w:rPr>
        <w:t>努力从知行合一到知行果合一，</w:t>
      </w:r>
      <w:r>
        <w:rPr>
          <w:rFonts w:hint="eastAsia"/>
          <w:bCs/>
          <w:sz w:val="22"/>
          <w:szCs w:val="22"/>
        </w:rPr>
        <w:t>希望能够为客户带来有高度的</w:t>
      </w:r>
      <w:r>
        <w:rPr>
          <w:rFonts w:hint="eastAsia"/>
          <w:bCs/>
          <w:sz w:val="22"/>
          <w:szCs w:val="22"/>
          <w:lang w:val="en-US" w:eastAsia="zh-CN"/>
        </w:rPr>
        <w:t>思想</w:t>
      </w:r>
      <w:r>
        <w:rPr>
          <w:rFonts w:hint="eastAsia"/>
          <w:bCs/>
          <w:sz w:val="22"/>
          <w:szCs w:val="22"/>
        </w:rPr>
        <w:t>、有价值的</w:t>
      </w:r>
      <w:r>
        <w:rPr>
          <w:rFonts w:hint="eastAsia"/>
          <w:bCs/>
          <w:sz w:val="22"/>
          <w:szCs w:val="22"/>
          <w:lang w:val="en-US" w:eastAsia="zh-CN"/>
        </w:rPr>
        <w:t>AI工具</w:t>
      </w:r>
      <w:r>
        <w:rPr>
          <w:rFonts w:hint="eastAsia"/>
          <w:bCs/>
          <w:sz w:val="22"/>
          <w:szCs w:val="22"/>
        </w:rPr>
        <w:t>及可落地的</w:t>
      </w:r>
      <w:r>
        <w:rPr>
          <w:rFonts w:hint="eastAsia"/>
          <w:bCs/>
          <w:sz w:val="22"/>
          <w:szCs w:val="22"/>
          <w:lang w:val="en-US" w:eastAsia="zh-CN"/>
        </w:rPr>
        <w:t>举措，</w:t>
      </w:r>
      <w:r>
        <w:rPr>
          <w:rFonts w:hint="eastAsia" w:eastAsia="宋体" w:cs="Times New Roman" w:asciiTheme="minorEastAsia" w:hAnsiTheme="minorEastAsia"/>
          <w:sz w:val="22"/>
          <w:lang w:val="en-US" w:eastAsia="zh-CN"/>
        </w:rPr>
        <w:t>能够帮助客户更好地利用AI工具打造新质生产力、快速数字化转型、实现高质量发展</w:t>
      </w:r>
      <w:r>
        <w:rPr>
          <w:rFonts w:hint="eastAsia"/>
          <w:bCs/>
          <w:sz w:val="22"/>
          <w:szCs w:val="22"/>
        </w:rPr>
        <w:t>。</w:t>
      </w:r>
    </w:p>
    <w:p w14:paraId="21655E67">
      <w:pPr>
        <w:spacing w:line="360" w:lineRule="auto"/>
        <w:ind w:firstLine="440" w:firstLineChars="200"/>
        <w:jc w:val="left"/>
        <w:rPr>
          <w:rFonts w:hint="eastAsia"/>
          <w:bCs/>
          <w:sz w:val="22"/>
          <w:szCs w:val="22"/>
          <w:lang w:val="en-US" w:eastAsia="zh-CN"/>
        </w:rPr>
      </w:pPr>
      <w:r>
        <w:rPr>
          <w:rFonts w:hint="eastAsia"/>
          <w:bCs/>
          <w:sz w:val="22"/>
          <w:szCs w:val="22"/>
          <w:lang w:val="en-US" w:eastAsia="zh-CN"/>
        </w:rPr>
        <w:t>为了更好地实现未来的理想，我们确定了未来的发展方向及战略目标。深圳</w:t>
      </w:r>
      <w:r>
        <w:rPr>
          <w:rFonts w:hint="eastAsia"/>
          <w:bCs/>
          <w:sz w:val="22"/>
          <w:szCs w:val="22"/>
        </w:rPr>
        <w:t>知行学</w:t>
      </w:r>
      <w:r>
        <w:rPr>
          <w:rFonts w:hint="eastAsia"/>
          <w:bCs/>
          <w:sz w:val="22"/>
          <w:szCs w:val="22"/>
          <w:lang w:val="en-US" w:eastAsia="zh-CN"/>
        </w:rPr>
        <w:t>科技</w:t>
      </w:r>
      <w:r>
        <w:rPr>
          <w:rFonts w:hint="eastAsia"/>
          <w:bCs/>
          <w:sz w:val="22"/>
          <w:szCs w:val="22"/>
        </w:rPr>
        <w:t>公司</w:t>
      </w:r>
      <w:r>
        <w:rPr>
          <w:rFonts w:hint="eastAsia"/>
          <w:bCs/>
          <w:sz w:val="22"/>
          <w:szCs w:val="22"/>
          <w:lang w:val="en-US" w:eastAsia="zh-CN"/>
        </w:rPr>
        <w:t>使命：</w:t>
      </w:r>
      <w:r>
        <w:rPr>
          <w:rFonts w:hint="eastAsia"/>
          <w:bCs/>
          <w:sz w:val="22"/>
          <w:szCs w:val="22"/>
        </w:rPr>
        <w:t>创新AI智能体</w:t>
      </w:r>
      <w:r>
        <w:rPr>
          <w:rFonts w:hint="eastAsia"/>
          <w:bCs/>
          <w:sz w:val="22"/>
          <w:szCs w:val="22"/>
          <w:lang w:eastAsia="zh-CN"/>
        </w:rPr>
        <w:t>、</w:t>
      </w:r>
      <w:r>
        <w:rPr>
          <w:rFonts w:hint="eastAsia"/>
          <w:bCs/>
          <w:sz w:val="22"/>
          <w:szCs w:val="22"/>
        </w:rPr>
        <w:t>打造新质生产力</w:t>
      </w:r>
      <w:r>
        <w:rPr>
          <w:rFonts w:hint="eastAsia"/>
          <w:bCs/>
          <w:sz w:val="22"/>
          <w:szCs w:val="22"/>
          <w:lang w:eastAsia="zh-CN"/>
        </w:rPr>
        <w:t>、</w:t>
      </w:r>
      <w:r>
        <w:rPr>
          <w:rFonts w:hint="eastAsia"/>
          <w:bCs/>
          <w:sz w:val="22"/>
          <w:szCs w:val="22"/>
        </w:rPr>
        <w:t>加速数字化转型</w:t>
      </w:r>
      <w:r>
        <w:rPr>
          <w:rFonts w:hint="eastAsia"/>
          <w:bCs/>
          <w:sz w:val="22"/>
          <w:szCs w:val="22"/>
          <w:lang w:val="en-US" w:eastAsia="zh-CN"/>
        </w:rPr>
        <w:t>；公司愿景：成为AI智能体创新应用引领者；公司核心价值观：开放创新、合作共赢；公司品牌宣传语：让AI智能体更好用！</w:t>
      </w:r>
    </w:p>
    <w:p w14:paraId="3A0646C5">
      <w:pPr>
        <w:spacing w:line="360" w:lineRule="auto"/>
        <w:ind w:left="437" w:leftChars="208" w:firstLine="0" w:firstLineChars="0"/>
        <w:jc w:val="left"/>
        <w:rPr>
          <w:rFonts w:hint="eastAsia"/>
          <w:bCs/>
          <w:sz w:val="22"/>
          <w:szCs w:val="22"/>
          <w:lang w:val="en-US" w:eastAsia="zh-CN"/>
        </w:rPr>
      </w:pPr>
      <w:r>
        <w:rPr>
          <w:rFonts w:hint="eastAsia"/>
          <w:bCs/>
          <w:sz w:val="22"/>
          <w:szCs w:val="22"/>
          <w:lang w:val="en-US" w:eastAsia="zh-CN"/>
        </w:rPr>
        <w:t>我们提供AI智能体研究、培训、咨询、软件及辅导一站式解决方案，要想深度帮</w:t>
      </w:r>
    </w:p>
    <w:p w14:paraId="447B3A07">
      <w:pPr>
        <w:spacing w:line="360" w:lineRule="auto"/>
        <w:jc w:val="left"/>
        <w:rPr>
          <w:rFonts w:hint="default"/>
          <w:bCs/>
          <w:sz w:val="22"/>
          <w:szCs w:val="22"/>
          <w:lang w:val="en-US" w:eastAsia="zh-CN"/>
        </w:rPr>
      </w:pPr>
      <w:r>
        <w:rPr>
          <w:rFonts w:hint="eastAsia"/>
          <w:bCs/>
          <w:sz w:val="22"/>
          <w:szCs w:val="22"/>
          <w:lang w:val="en-US" w:eastAsia="zh-CN"/>
        </w:rPr>
        <w:t>助客户用好AI智能体、发挥AI智能体的最大价值，这5项工作缺一不可。主要关系介绍如下：</w:t>
      </w:r>
    </w:p>
    <w:p w14:paraId="79A5BAE0">
      <w:pPr>
        <w:numPr>
          <w:ilvl w:val="0"/>
          <w:numId w:val="1"/>
        </w:numPr>
        <w:spacing w:line="360" w:lineRule="auto"/>
        <w:ind w:left="437" w:leftChars="208" w:firstLine="0" w:firstLineChars="0"/>
        <w:jc w:val="left"/>
        <w:rPr>
          <w:rFonts w:hint="eastAsia"/>
          <w:bCs/>
          <w:sz w:val="22"/>
          <w:szCs w:val="22"/>
          <w:lang w:val="en-US" w:eastAsia="zh-CN"/>
        </w:rPr>
      </w:pPr>
      <w:r>
        <w:rPr>
          <w:rFonts w:hint="eastAsia"/>
          <w:bCs/>
          <w:color w:val="FF0000"/>
          <w:sz w:val="22"/>
          <w:szCs w:val="22"/>
          <w:lang w:val="en-US" w:eastAsia="zh-CN"/>
        </w:rPr>
        <w:t>AI智能体研究。</w:t>
      </w:r>
      <w:r>
        <w:rPr>
          <w:rFonts w:hint="eastAsia"/>
          <w:bCs/>
          <w:sz w:val="22"/>
          <w:szCs w:val="22"/>
          <w:lang w:val="en-US" w:eastAsia="zh-CN"/>
        </w:rPr>
        <w:t>AI智能体研究工作是知行学公司成为AI智能体创新应用引</w:t>
      </w:r>
    </w:p>
    <w:p w14:paraId="389A00F3">
      <w:pPr>
        <w:numPr>
          <w:ilvl w:val="0"/>
          <w:numId w:val="0"/>
        </w:numPr>
        <w:spacing w:line="360" w:lineRule="auto"/>
        <w:jc w:val="left"/>
        <w:rPr>
          <w:rFonts w:hint="eastAsia"/>
          <w:bCs/>
          <w:sz w:val="22"/>
          <w:szCs w:val="22"/>
          <w:lang w:val="en-US" w:eastAsia="zh-CN"/>
        </w:rPr>
      </w:pPr>
      <w:r>
        <w:rPr>
          <w:rFonts w:hint="eastAsia"/>
          <w:bCs/>
          <w:sz w:val="22"/>
          <w:szCs w:val="22"/>
          <w:lang w:val="en-US" w:eastAsia="zh-CN"/>
        </w:rPr>
        <w:t>领者的底气，站在数字化时代背景下，深入研究人工智能、AI大模型及AI智能体的技术、应用及价值，不是只研究AI智能体本身。我们整合资源组建AI智能体研究院，研究企业、银行、保险、事业单位及政府等机构数字化转型、人工智能应用、AI大模型、AI战略、AI解决方案、AI智能体、AI智能体创新应用等相关领域，预计出版《BLM银行数字化转型战略》、《AI智能体创新应用方法及案例》等相关书籍。</w:t>
      </w:r>
    </w:p>
    <w:p w14:paraId="729AD094">
      <w:pPr>
        <w:numPr>
          <w:ilvl w:val="0"/>
          <w:numId w:val="1"/>
        </w:numPr>
        <w:spacing w:line="360" w:lineRule="auto"/>
        <w:ind w:left="437" w:leftChars="208" w:firstLine="0" w:firstLineChars="0"/>
        <w:jc w:val="left"/>
        <w:rPr>
          <w:rFonts w:hint="eastAsia"/>
          <w:bCs/>
          <w:sz w:val="22"/>
          <w:szCs w:val="22"/>
          <w:lang w:val="en-US" w:eastAsia="zh-CN"/>
        </w:rPr>
      </w:pPr>
      <w:r>
        <w:rPr>
          <w:rFonts w:hint="eastAsia"/>
          <w:bCs/>
          <w:color w:val="FF0000"/>
          <w:sz w:val="22"/>
          <w:szCs w:val="22"/>
          <w:lang w:val="en-US" w:eastAsia="zh-CN"/>
        </w:rPr>
        <w:t>AI智能体培训。</w:t>
      </w:r>
      <w:r>
        <w:rPr>
          <w:rFonts w:hint="eastAsia"/>
          <w:bCs/>
          <w:sz w:val="22"/>
          <w:szCs w:val="22"/>
          <w:lang w:val="en-US" w:eastAsia="zh-CN"/>
        </w:rPr>
        <w:t>AI智能体培训工作是知行学公司成为AI智能体创新应用引</w:t>
      </w:r>
    </w:p>
    <w:p w14:paraId="2B135E59">
      <w:pPr>
        <w:numPr>
          <w:ilvl w:val="0"/>
          <w:numId w:val="0"/>
        </w:numPr>
        <w:spacing w:line="360" w:lineRule="auto"/>
        <w:jc w:val="left"/>
        <w:rPr>
          <w:rFonts w:hint="eastAsia"/>
          <w:bCs/>
          <w:sz w:val="22"/>
          <w:szCs w:val="22"/>
          <w:lang w:val="en-US" w:eastAsia="zh-CN"/>
        </w:rPr>
      </w:pPr>
      <w:r>
        <w:rPr>
          <w:rFonts w:hint="eastAsia"/>
          <w:bCs/>
          <w:sz w:val="22"/>
          <w:szCs w:val="22"/>
          <w:lang w:val="en-US" w:eastAsia="zh-CN"/>
        </w:rPr>
        <w:t>领者的基础，这也是一个非常重要的转变心态、改变认知的工作。开展企业、银行、保险、事业单位及政府等机构的AI智能体等领域的内训、公开课、公益课、线上微课、直播课等各类线上线下课程培训，包括《银行数字化转型》、《人工智能应用方法及案例》、《AI大模型应用方法及案例》、《AI智能体应用方法及案例》等系列课程，隆重推出公益STCSC数字化转型大讲堂，帮助客户改变认知，深刻感知到AI智能体的价值，提高学习、使用AI智能体的信心和决心。</w:t>
      </w:r>
    </w:p>
    <w:p w14:paraId="77003E91">
      <w:pPr>
        <w:numPr>
          <w:ilvl w:val="0"/>
          <w:numId w:val="1"/>
        </w:numPr>
        <w:spacing w:line="360" w:lineRule="auto"/>
        <w:ind w:left="437" w:leftChars="208" w:firstLine="0" w:firstLineChars="0"/>
        <w:jc w:val="left"/>
        <w:rPr>
          <w:rFonts w:hint="eastAsia"/>
          <w:bCs/>
          <w:sz w:val="22"/>
          <w:szCs w:val="22"/>
          <w:lang w:val="en-US" w:eastAsia="zh-CN"/>
        </w:rPr>
      </w:pPr>
      <w:r>
        <w:rPr>
          <w:rFonts w:hint="default"/>
          <w:bCs/>
          <w:color w:val="FF0000"/>
          <w:sz w:val="22"/>
          <w:szCs w:val="22"/>
          <w:lang w:val="en-US" w:eastAsia="zh-CN"/>
        </w:rPr>
        <w:t>AI智能体咨询</w:t>
      </w:r>
      <w:r>
        <w:rPr>
          <w:rFonts w:hint="eastAsia"/>
          <w:bCs/>
          <w:color w:val="FF0000"/>
          <w:sz w:val="22"/>
          <w:szCs w:val="22"/>
          <w:lang w:val="en-US" w:eastAsia="zh-CN"/>
        </w:rPr>
        <w:t>。</w:t>
      </w:r>
      <w:r>
        <w:rPr>
          <w:rFonts w:hint="eastAsia"/>
          <w:bCs/>
          <w:sz w:val="22"/>
          <w:szCs w:val="22"/>
          <w:lang w:val="en-US" w:eastAsia="zh-CN"/>
        </w:rPr>
        <w:t>AI智能体咨询工作是知行学公司成为AI智能体创新应用引</w:t>
      </w:r>
    </w:p>
    <w:p w14:paraId="3B7F3F2A">
      <w:pPr>
        <w:numPr>
          <w:ilvl w:val="0"/>
          <w:numId w:val="0"/>
        </w:numPr>
        <w:spacing w:line="360" w:lineRule="auto"/>
        <w:jc w:val="left"/>
        <w:rPr>
          <w:rFonts w:hint="eastAsia"/>
          <w:bCs/>
          <w:sz w:val="22"/>
          <w:szCs w:val="22"/>
          <w:lang w:val="en-US" w:eastAsia="zh-CN"/>
        </w:rPr>
      </w:pPr>
      <w:r>
        <w:rPr>
          <w:rFonts w:hint="eastAsia"/>
          <w:bCs/>
          <w:sz w:val="22"/>
          <w:szCs w:val="22"/>
          <w:lang w:val="en-US" w:eastAsia="zh-CN"/>
        </w:rPr>
        <w:t>领者的关键，这也是能够帮助深度帮助客户成功应用AI智能体的关键。提供企业、银行、保险、事业单位及政府等机构的AI战略、AI战术（场景）、AI战斗力等AI解决方案、AI智能体解决方案咨询服务，帮助客户改变认知、快速行动、收获硕果。</w:t>
      </w:r>
    </w:p>
    <w:p w14:paraId="11F4371C">
      <w:pPr>
        <w:numPr>
          <w:ilvl w:val="0"/>
          <w:numId w:val="1"/>
        </w:numPr>
        <w:spacing w:line="360" w:lineRule="auto"/>
        <w:ind w:left="437" w:leftChars="208" w:firstLine="0" w:firstLineChars="0"/>
        <w:jc w:val="left"/>
        <w:rPr>
          <w:rFonts w:hint="eastAsia"/>
          <w:bCs/>
          <w:sz w:val="22"/>
          <w:szCs w:val="22"/>
          <w:lang w:val="en-US" w:eastAsia="zh-CN"/>
        </w:rPr>
      </w:pPr>
      <w:r>
        <w:rPr>
          <w:rFonts w:hint="default"/>
          <w:bCs/>
          <w:color w:val="FF0000"/>
          <w:sz w:val="22"/>
          <w:szCs w:val="22"/>
          <w:lang w:val="en-US" w:eastAsia="zh-CN"/>
        </w:rPr>
        <w:t>AI智能体软件</w:t>
      </w:r>
      <w:r>
        <w:rPr>
          <w:rFonts w:hint="eastAsia"/>
          <w:bCs/>
          <w:color w:val="FF0000"/>
          <w:sz w:val="22"/>
          <w:szCs w:val="22"/>
          <w:lang w:val="en-US" w:eastAsia="zh-CN"/>
        </w:rPr>
        <w:t>。</w:t>
      </w:r>
      <w:r>
        <w:rPr>
          <w:rFonts w:hint="eastAsia"/>
          <w:bCs/>
          <w:sz w:val="22"/>
          <w:szCs w:val="22"/>
          <w:lang w:val="en-US" w:eastAsia="zh-CN"/>
        </w:rPr>
        <w:t>AI智能体软件工作是知行学公司成为AI智能体创新应用引</w:t>
      </w:r>
    </w:p>
    <w:p w14:paraId="30F02F89">
      <w:pPr>
        <w:numPr>
          <w:ilvl w:val="0"/>
          <w:numId w:val="0"/>
        </w:numPr>
        <w:spacing w:line="360" w:lineRule="auto"/>
        <w:jc w:val="left"/>
        <w:rPr>
          <w:rFonts w:hint="eastAsia"/>
          <w:bCs/>
          <w:sz w:val="22"/>
          <w:szCs w:val="22"/>
          <w:lang w:val="en-US" w:eastAsia="zh-CN"/>
        </w:rPr>
      </w:pPr>
      <w:r>
        <w:rPr>
          <w:rFonts w:hint="eastAsia"/>
          <w:bCs/>
          <w:sz w:val="22"/>
          <w:szCs w:val="22"/>
          <w:lang w:val="en-US" w:eastAsia="zh-CN"/>
        </w:rPr>
        <w:t>领者的抓手，这也是能够帮助客户利用AI智能体创造价值的重要载体与工具。提供企业、银行、保险、事业单位及政府等机构的AI智能体SAAS平台软件（知行学AI智脑）、数字化转型AI助理、AI智能体私有化部署、AI智能体中台建设、AI智能体知识库建设、AI解决方案、AI智能体解决方案、AI定制开发(包括AIGC内容中台、AI营销中台、AI客服体系、AI企业助手等)等软件服务。</w:t>
      </w:r>
    </w:p>
    <w:p w14:paraId="2326B870">
      <w:pPr>
        <w:numPr>
          <w:ilvl w:val="0"/>
          <w:numId w:val="1"/>
        </w:numPr>
        <w:spacing w:line="360" w:lineRule="auto"/>
        <w:ind w:left="437" w:leftChars="208" w:firstLine="0" w:firstLineChars="0"/>
        <w:jc w:val="left"/>
        <w:rPr>
          <w:rFonts w:hint="eastAsia"/>
          <w:bCs/>
          <w:sz w:val="22"/>
          <w:szCs w:val="22"/>
          <w:lang w:val="en-US" w:eastAsia="zh-CN"/>
        </w:rPr>
      </w:pPr>
      <w:r>
        <w:rPr>
          <w:rFonts w:hint="default"/>
          <w:bCs/>
          <w:color w:val="FF0000"/>
          <w:sz w:val="22"/>
          <w:szCs w:val="22"/>
          <w:lang w:val="en-US" w:eastAsia="zh-CN"/>
        </w:rPr>
        <w:t>AI智能体辅导</w:t>
      </w:r>
      <w:r>
        <w:rPr>
          <w:rFonts w:hint="eastAsia"/>
          <w:bCs/>
          <w:color w:val="FF0000"/>
          <w:sz w:val="22"/>
          <w:szCs w:val="22"/>
          <w:lang w:val="en-US" w:eastAsia="zh-CN"/>
        </w:rPr>
        <w:t>。</w:t>
      </w:r>
      <w:r>
        <w:rPr>
          <w:rFonts w:hint="eastAsia"/>
          <w:bCs/>
          <w:sz w:val="22"/>
          <w:szCs w:val="22"/>
          <w:lang w:val="en-US" w:eastAsia="zh-CN"/>
        </w:rPr>
        <w:t>AI智能体辅导工作是知行学公司成为AI智能体创新应用引</w:t>
      </w:r>
    </w:p>
    <w:p w14:paraId="670B11EF">
      <w:pPr>
        <w:numPr>
          <w:ilvl w:val="0"/>
          <w:numId w:val="0"/>
        </w:numPr>
        <w:spacing w:line="360" w:lineRule="auto"/>
        <w:jc w:val="left"/>
        <w:rPr>
          <w:rFonts w:hint="default"/>
          <w:bCs/>
          <w:sz w:val="22"/>
          <w:szCs w:val="22"/>
          <w:lang w:val="en-US" w:eastAsia="zh-CN"/>
        </w:rPr>
      </w:pPr>
      <w:r>
        <w:rPr>
          <w:rFonts w:hint="eastAsia"/>
          <w:bCs/>
          <w:sz w:val="22"/>
          <w:szCs w:val="22"/>
          <w:lang w:val="en-US" w:eastAsia="zh-CN"/>
        </w:rPr>
        <w:t>领者的保障，这也是能够帮助客户用好AI智能体、落地AI智能体咨询解决方案的重要保障。提供企业、银行、保险、事业单位及政府等机构的AI智能体常年顾问及辅导实施落地服务，另外，辅导服务方式除了常年顾问之外，还包括私董会、训练营、弟子班、沙龙等多种形式。</w:t>
      </w:r>
    </w:p>
    <w:p w14:paraId="57D120BB">
      <w:pPr>
        <w:spacing w:line="360" w:lineRule="auto"/>
        <w:ind w:firstLine="440" w:firstLineChars="200"/>
        <w:rPr>
          <w:rFonts w:hint="eastAsia" w:eastAsia="宋体" w:cs="Times New Roman" w:asciiTheme="minorEastAsia" w:hAnsiTheme="minorEastAsia"/>
          <w:sz w:val="22"/>
          <w:lang w:val="en-US" w:eastAsia="zh-CN"/>
        </w:rPr>
      </w:pPr>
      <w:r>
        <w:rPr>
          <w:rFonts w:hint="eastAsia" w:eastAsia="宋体" w:cs="Times New Roman" w:asciiTheme="minorEastAsia" w:hAnsiTheme="minorEastAsia"/>
          <w:sz w:val="22"/>
          <w:lang w:val="en-US" w:eastAsia="zh-CN"/>
        </w:rPr>
        <w:t>为了帮助客户用好AI智能体、打造新质生产力、快速数字化转型、实现高质量发展，我们将陆续开发各类智能体软件产品。</w:t>
      </w:r>
    </w:p>
    <w:p w14:paraId="0C70855D">
      <w:pPr>
        <w:spacing w:line="360" w:lineRule="auto"/>
        <w:ind w:firstLine="440" w:firstLineChars="200"/>
        <w:rPr>
          <w:rFonts w:hint="eastAsia" w:eastAsia="宋体" w:cs="Times New Roman" w:asciiTheme="minorEastAsia" w:hAnsiTheme="minorEastAsia"/>
          <w:sz w:val="22"/>
          <w:lang w:val="en-US" w:eastAsia="zh-CN"/>
        </w:rPr>
      </w:pPr>
      <w:r>
        <w:rPr>
          <w:rFonts w:hint="eastAsia" w:eastAsia="宋体" w:cs="Times New Roman" w:asciiTheme="minorEastAsia" w:hAnsiTheme="minorEastAsia"/>
          <w:sz w:val="22"/>
          <w:lang w:val="en-US" w:eastAsia="zh-CN"/>
        </w:rPr>
        <w:t>知行学AI核心智脑是最新推出的一款AI智能体平台产品，是一个AI场景化应用标杆平台，是一个帮助客户数字化转型的工具，具备一站式整合AIGC能力，能够帮助客户更好地利用AI工具提高工作效率、提高工作质量、降低运营成本，实现转型升级、快速发展。 作为新一代企业智能化解决方案，知行学AI智脑（SaaS平台）深度整合全球领先的大模型底座技术，运用独创的知识库与数据仓库管理技术，结合自主研发多场景的智能体矩阵，全面覆盖核心办公场景。平台具有低使用门槛、高性价比、灵活部署和强大扩展性四大核心优势，通过模块化功能架构为企业提供开箱即用的智能化解决方案。（深圳知行学AI核心智脑产品使用网址：https://aigc.kartai88.com）</w:t>
      </w:r>
    </w:p>
    <w:p w14:paraId="323C6AAB">
      <w:pPr>
        <w:spacing w:line="360" w:lineRule="auto"/>
        <w:ind w:firstLine="440" w:firstLineChars="200"/>
        <w:rPr>
          <w:rFonts w:hint="eastAsia" w:eastAsia="宋体" w:cs="Times New Roman" w:asciiTheme="minorEastAsia" w:hAnsiTheme="minorEastAsia"/>
          <w:sz w:val="22"/>
          <w:lang w:val="en-US" w:eastAsia="zh-CN"/>
        </w:rPr>
      </w:pPr>
      <w:r>
        <w:rPr>
          <w:rFonts w:hint="eastAsia" w:eastAsia="宋体" w:cs="Times New Roman" w:asciiTheme="minorEastAsia" w:hAnsiTheme="minorEastAsia"/>
          <w:sz w:val="22"/>
          <w:lang w:val="en-US" w:eastAsia="zh-CN"/>
        </w:rPr>
        <w:t>深圳知行学AI营销智脑是一款能够打造抖音、快手、视频号、小红书、B站等多平台内容的数字化营销工具，视频一键分发，提高运营效率,海量爆款模板，助力企业创作更多高品质视频，驱动业务增长!从0-1搭建短视频矩阵运营全链路，基于矩阵管理→批量视频创作→一键自动发布→客户线索管理提供一站式解决方案 ，依托AIGC技术和核心去重剪辑算法 ，通过各种智能AI工具 ， 自动化工具 ，实现批量式、自动化式实现短视频运营解决解决方案 ，数字人克隆、声音克隆 ，打造个人IP ,帮助企业低成本获客。（深圳知行学AI营销智脑产品使用网址：https://ip.kartai88.com）</w:t>
      </w:r>
    </w:p>
    <w:p w14:paraId="6D6014E4">
      <w:pPr>
        <w:spacing w:line="360" w:lineRule="auto"/>
        <w:ind w:firstLine="440" w:firstLineChars="200"/>
        <w:rPr>
          <w:rFonts w:hint="eastAsia" w:eastAsia="宋体" w:cs="Times New Roman" w:asciiTheme="minorEastAsia" w:hAnsiTheme="minorEastAsia"/>
          <w:sz w:val="22"/>
          <w:lang w:val="en-US" w:eastAsia="zh-CN"/>
        </w:rPr>
      </w:pPr>
      <w:r>
        <w:rPr>
          <w:rFonts w:hint="eastAsia" w:eastAsia="宋体" w:cs="Times New Roman" w:asciiTheme="minorEastAsia" w:hAnsiTheme="minorEastAsia"/>
          <w:sz w:val="22"/>
          <w:lang w:val="en-US" w:eastAsia="zh-CN"/>
        </w:rPr>
        <w:t>深圳知行学AIGEO抢位智脑是一款帮助客户抢占AI大模型搜索理想位置的数字化营销工具，让客户一搜就看到你。拥有大模型训练、自媒体投喂、智能体知识库、查询收录系统、实时数据报表、AI 自动创作、流量复刻、支持5大模型、蒸馏词、自动发布管理等10大功能，实现一站式AI搜索优化。深圳知行学AIGEO抢位智脑核心价值就是：直接教育AI，让AI回答时，主动推荐您的产品。AI时代，谁先布局谁就是赢家，</w:t>
      </w:r>
    </w:p>
    <w:p w14:paraId="47335662">
      <w:pPr>
        <w:spacing w:line="360" w:lineRule="auto"/>
        <w:rPr>
          <w:rFonts w:hint="eastAsia" w:eastAsia="宋体" w:cs="Times New Roman" w:asciiTheme="minorEastAsia" w:hAnsiTheme="minorEastAsia"/>
          <w:sz w:val="22"/>
          <w:lang w:val="en-US" w:eastAsia="zh-CN"/>
        </w:rPr>
      </w:pPr>
      <w:r>
        <w:rPr>
          <w:rFonts w:hint="eastAsia" w:eastAsia="宋体" w:cs="Times New Roman" w:asciiTheme="minorEastAsia" w:hAnsiTheme="minorEastAsia"/>
          <w:sz w:val="22"/>
          <w:lang w:val="en-US" w:eastAsia="zh-CN"/>
        </w:rPr>
        <w:t>你不布局GEO推广，你的品牌会被AI过滤掉，AI推荐的就是你的同行。(深圳知行学AIGEO抢位智脑产品使用网址：http://geo.kartai88.com)</w:t>
      </w:r>
    </w:p>
    <w:p w14:paraId="0AFAC94F">
      <w:pPr>
        <w:spacing w:line="360" w:lineRule="auto"/>
        <w:ind w:firstLine="440" w:firstLineChars="200"/>
        <w:rPr>
          <w:rFonts w:hint="eastAsia" w:eastAsia="宋体" w:cs="Times New Roman" w:asciiTheme="minorEastAsia" w:hAnsiTheme="minorEastAsia"/>
          <w:sz w:val="22"/>
          <w:lang w:val="en-US" w:eastAsia="zh-CN"/>
        </w:rPr>
      </w:pPr>
      <w:r>
        <w:rPr>
          <w:rFonts w:hint="eastAsia" w:eastAsia="宋体" w:cs="Times New Roman" w:asciiTheme="minorEastAsia" w:hAnsiTheme="minorEastAsia"/>
          <w:sz w:val="22"/>
          <w:lang w:val="en-US" w:eastAsia="zh-CN"/>
        </w:rPr>
        <w:t>基于多年积累的企业数字化营销运营方法论及最新的AI智能体技术，推出功能全新升级的数字化营销运营系列产品，包括网站、商城、小程序、互动营销、微传单、企业邮箱、云设计、销售系统（SCRM）、门店系统、教育系统（知识付费产品）、公众号助手等多款产品，这些数字化营销运营产品架构领先、功能强大、价格实惠、使用方便、操作简单、一学就会，能够帮助客户提高数字化营销运营效率、效果、效益，帮助企业更好地服务客户、营销客户、运营客户，是企业高效开展数字化营销运营的首选！</w:t>
      </w:r>
    </w:p>
    <w:p w14:paraId="0BA604A4">
      <w:pPr>
        <w:spacing w:line="360" w:lineRule="auto"/>
        <w:ind w:firstLine="440" w:firstLineChars="200"/>
        <w:rPr>
          <w:rFonts w:hint="eastAsia" w:eastAsia="宋体" w:cs="Times New Roman" w:asciiTheme="minorEastAsia" w:hAnsiTheme="minorEastAsia"/>
          <w:sz w:val="22"/>
          <w:lang w:val="en-US" w:eastAsia="zh-CN"/>
        </w:rPr>
      </w:pPr>
      <w:r>
        <w:rPr>
          <w:rFonts w:hint="eastAsia" w:eastAsia="宋体" w:cs="Times New Roman" w:asciiTheme="minorEastAsia" w:hAnsiTheme="minorEastAsia"/>
          <w:sz w:val="22"/>
          <w:lang w:val="en-US" w:eastAsia="zh-CN"/>
        </w:rPr>
        <w:t>同时，我们也在百度文心、扣子、豆包、智谱清言等平台推出免费的AI智能体产品，方便大家使用、体验AI智能体。具体包括银行数字化转型导师、数字化转型导师、数字化人才培养、风险管理专家、数字化营销运营导师、个人转型升级导师、投融资顾问、企业管理顾问等，可以24小时解决大家关心的相关问题。</w:t>
      </w:r>
    </w:p>
    <w:p w14:paraId="274BB045">
      <w:pPr>
        <w:spacing w:line="360" w:lineRule="auto"/>
        <w:ind w:firstLine="440" w:firstLineChars="200"/>
        <w:rPr>
          <w:rFonts w:hint="eastAsia" w:eastAsia="宋体" w:cs="Times New Roman" w:asciiTheme="minorEastAsia" w:hAnsiTheme="minorEastAsia"/>
          <w:sz w:val="22"/>
          <w:lang w:val="en-US" w:eastAsia="zh-CN"/>
        </w:rPr>
      </w:pPr>
      <w:r>
        <w:rPr>
          <w:rFonts w:hint="eastAsia" w:eastAsia="宋体" w:cs="Times New Roman" w:asciiTheme="minorEastAsia" w:hAnsiTheme="minorEastAsia"/>
          <w:sz w:val="22"/>
          <w:lang w:val="en-US" w:eastAsia="zh-CN"/>
        </w:rPr>
        <w:t>展望未来，我们必将抓住AI智能体快速发展的重大机遇，原创AI智能体模型、方法、工具，持续提升AI智能体思想领导力，整合AI智能体多方资源及利益相关者，塑造AI智能体价值，提升AI智能体产业链整体价值。针对不同类型银行、</w:t>
      </w:r>
      <w:r>
        <w:rPr>
          <w:rFonts w:hint="eastAsia"/>
          <w:bCs/>
          <w:sz w:val="22"/>
          <w:szCs w:val="22"/>
          <w:lang w:val="en-US" w:eastAsia="zh-CN"/>
        </w:rPr>
        <w:t>保险机构、</w:t>
      </w:r>
      <w:r>
        <w:rPr>
          <w:rFonts w:hint="eastAsia"/>
          <w:bCs/>
          <w:sz w:val="22"/>
          <w:szCs w:val="22"/>
        </w:rPr>
        <w:t>企业</w:t>
      </w:r>
      <w:r>
        <w:rPr>
          <w:rFonts w:hint="eastAsia"/>
          <w:bCs/>
          <w:sz w:val="22"/>
          <w:szCs w:val="22"/>
          <w:lang w:eastAsia="zh-CN"/>
        </w:rPr>
        <w:t>、</w:t>
      </w:r>
      <w:r>
        <w:rPr>
          <w:rFonts w:hint="eastAsia"/>
          <w:bCs/>
          <w:sz w:val="22"/>
          <w:szCs w:val="22"/>
          <w:lang w:val="en-US" w:eastAsia="zh-CN"/>
        </w:rPr>
        <w:t>事业单位、</w:t>
      </w:r>
      <w:r>
        <w:rPr>
          <w:rFonts w:hint="eastAsia"/>
          <w:bCs/>
          <w:sz w:val="22"/>
          <w:szCs w:val="22"/>
        </w:rPr>
        <w:t>政府</w:t>
      </w:r>
      <w:r>
        <w:rPr>
          <w:rFonts w:hint="eastAsia"/>
          <w:bCs/>
          <w:sz w:val="22"/>
          <w:szCs w:val="22"/>
          <w:lang w:val="en-US" w:eastAsia="zh-CN"/>
        </w:rPr>
        <w:t>以及个人</w:t>
      </w:r>
      <w:r>
        <w:rPr>
          <w:rFonts w:hint="eastAsia" w:eastAsia="宋体" w:cs="Times New Roman" w:asciiTheme="minorEastAsia" w:hAnsiTheme="minorEastAsia"/>
          <w:sz w:val="22"/>
          <w:lang w:val="en-US" w:eastAsia="zh-CN"/>
        </w:rPr>
        <w:t>等各类客户数字化转型急需解决的问题，创新制定AI智能体解决方案，帮助客户更好地利用AI智能体提高工作效率、工作质量、工作结果。</w:t>
      </w:r>
    </w:p>
    <w:p w14:paraId="1C3D64F5">
      <w:pPr>
        <w:spacing w:line="360" w:lineRule="auto"/>
        <w:ind w:firstLine="440" w:firstLineChars="200"/>
        <w:rPr>
          <w:rFonts w:hint="eastAsia" w:eastAsia="宋体" w:cs="Times New Roman" w:asciiTheme="minorEastAsia" w:hAnsiTheme="minorEastAsia"/>
          <w:sz w:val="22"/>
          <w:lang w:val="en-US" w:eastAsia="zh-CN"/>
        </w:rPr>
      </w:pPr>
      <w:r>
        <w:rPr>
          <w:rFonts w:hint="eastAsia" w:eastAsia="宋体" w:cs="Times New Roman" w:asciiTheme="minorEastAsia" w:hAnsiTheme="minorEastAsia"/>
          <w:sz w:val="22"/>
          <w:lang w:val="en-US" w:eastAsia="zh-CN"/>
        </w:rPr>
        <w:t>解决问题、创造价值，坚持知行合一、知行果合一，努力成为AI智能体创新应用推动者、赋能者、引领者！引领AI智能体的快速发展、合作共赢与美好未来！</w:t>
      </w:r>
    </w:p>
    <w:p w14:paraId="184947E4">
      <w:pPr>
        <w:spacing w:line="360" w:lineRule="auto"/>
        <w:ind w:firstLine="440" w:firstLineChars="200"/>
        <w:rPr>
          <w:rFonts w:hint="eastAsia"/>
          <w:bCs/>
          <w:sz w:val="22"/>
          <w:szCs w:val="22"/>
          <w:lang w:val="en-US" w:eastAsia="zh-CN"/>
        </w:rPr>
      </w:pPr>
      <w:r>
        <w:rPr>
          <w:rFonts w:hint="eastAsia" w:eastAsia="宋体" w:cs="Times New Roman" w:asciiTheme="minorEastAsia" w:hAnsiTheme="minorEastAsia"/>
          <w:sz w:val="22"/>
          <w:lang w:val="en-US" w:eastAsia="zh-CN"/>
        </w:rPr>
        <w:t>说明：</w:t>
      </w:r>
      <w:r>
        <w:rPr>
          <w:rFonts w:hint="eastAsia"/>
          <w:bCs/>
          <w:sz w:val="22"/>
          <w:szCs w:val="22"/>
          <w:lang w:val="en-US" w:eastAsia="zh-CN"/>
        </w:rPr>
        <w:t>深圳知行学教育科技有限公司创始人、董事长坚鹏简介如下。</w:t>
      </w:r>
    </w:p>
    <w:p w14:paraId="145526F8">
      <w:pPr>
        <w:spacing w:line="360" w:lineRule="auto"/>
        <w:ind w:firstLine="440" w:firstLineChars="200"/>
        <w:rPr>
          <w:rFonts w:hint="default"/>
          <w:bCs/>
          <w:sz w:val="22"/>
          <w:szCs w:val="22"/>
          <w:lang w:val="en-US" w:eastAsia="zh-CN"/>
        </w:rPr>
      </w:pPr>
    </w:p>
    <w:p w14:paraId="2F1D0B84">
      <w:pPr>
        <w:spacing w:line="360" w:lineRule="auto"/>
        <w:ind w:firstLine="440" w:firstLineChars="200"/>
        <w:rPr>
          <w:rFonts w:hint="default"/>
          <w:bCs/>
          <w:sz w:val="22"/>
          <w:szCs w:val="22"/>
          <w:lang w:val="en-US" w:eastAsia="zh-CN"/>
        </w:rPr>
      </w:pPr>
    </w:p>
    <w:p w14:paraId="77BAFEE4">
      <w:pPr>
        <w:spacing w:line="360" w:lineRule="auto"/>
        <w:ind w:left="0" w:leftChars="0" w:firstLine="0" w:firstLineChars="0"/>
        <w:jc w:val="both"/>
        <w:rPr>
          <w:rFonts w:hint="eastAsia" w:eastAsia="宋体" w:cs="Times New Roman" w:asciiTheme="minorEastAsia" w:hAnsiTheme="minorEastAsia"/>
          <w:sz w:val="22"/>
          <w:lang w:val="en-US" w:eastAsia="zh-CN"/>
        </w:rPr>
      </w:pPr>
      <w:bookmarkStart w:id="0" w:name="_GoBack"/>
      <w:bookmarkEnd w:id="0"/>
      <w:r>
        <w:rPr>
          <w:rFonts w:hint="eastAsia" w:eastAsia="宋体" w:cs="Times New Roman" w:asciiTheme="minorEastAsia" w:hAnsiTheme="minorEastAsia"/>
          <w:sz w:val="22"/>
          <w:lang w:val="en-US" w:eastAsia="zh-CN"/>
        </w:rPr>
        <w:drawing>
          <wp:inline distT="0" distB="0" distL="114300" distR="114300">
            <wp:extent cx="5266690" cy="2962910"/>
            <wp:effectExtent l="0" t="0" r="3810" b="8890"/>
            <wp:docPr id="1" name="图片 1" descr="坚鹏导师介绍（金融数字化转型咨询培训终端客户）2.98-2025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坚鹏导师介绍（金融数字化转型咨询培训终端客户）2.98-2025_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A5F68">
      <w:pPr>
        <w:spacing w:line="360" w:lineRule="auto"/>
        <w:ind w:firstLine="440" w:firstLineChars="200"/>
        <w:rPr>
          <w:rFonts w:hint="default" w:eastAsia="宋体" w:cs="Times New Roman" w:asciiTheme="minorEastAsia" w:hAnsiTheme="minorEastAsia"/>
          <w:sz w:val="22"/>
          <w:lang w:val="en-US" w:eastAsia="zh-CN"/>
        </w:rPr>
      </w:pPr>
    </w:p>
    <w:p w14:paraId="1E9DF148">
      <w:pPr>
        <w:spacing w:line="360" w:lineRule="auto"/>
        <w:ind w:firstLine="440" w:firstLineChars="200"/>
        <w:rPr>
          <w:rFonts w:hint="default" w:eastAsia="宋体" w:cs="Times New Roman" w:asciiTheme="minorEastAsia" w:hAnsiTheme="minorEastAsia"/>
          <w:sz w:val="22"/>
          <w:lang w:val="en-US" w:eastAsia="zh-CN"/>
        </w:rPr>
      </w:pPr>
    </w:p>
    <w:p w14:paraId="1CA047E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369D17"/>
    <w:multiLevelType w:val="singleLevel"/>
    <w:tmpl w:val="F4369D17"/>
    <w:lvl w:ilvl="0" w:tentative="0">
      <w:start w:val="1"/>
      <w:numFmt w:val="chineseCounting"/>
      <w:suff w:val="nothing"/>
      <w:lvlText w:val="第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1B7930"/>
    <w:rsid w:val="010A6538"/>
    <w:rsid w:val="05922FA0"/>
    <w:rsid w:val="05E27A84"/>
    <w:rsid w:val="075B5D40"/>
    <w:rsid w:val="09ED69F7"/>
    <w:rsid w:val="0A7B4003"/>
    <w:rsid w:val="0AB8072D"/>
    <w:rsid w:val="0B275F39"/>
    <w:rsid w:val="0B386398"/>
    <w:rsid w:val="0B4D3BF1"/>
    <w:rsid w:val="0B674587"/>
    <w:rsid w:val="0B7D1FFD"/>
    <w:rsid w:val="0DDC74AE"/>
    <w:rsid w:val="0E1E5391"/>
    <w:rsid w:val="0F5117D6"/>
    <w:rsid w:val="11581753"/>
    <w:rsid w:val="123258EF"/>
    <w:rsid w:val="127A1044"/>
    <w:rsid w:val="13A7230D"/>
    <w:rsid w:val="13CC1D73"/>
    <w:rsid w:val="15202377"/>
    <w:rsid w:val="155B33AF"/>
    <w:rsid w:val="157B135B"/>
    <w:rsid w:val="16F77107"/>
    <w:rsid w:val="184A3267"/>
    <w:rsid w:val="18D3735D"/>
    <w:rsid w:val="19713E5C"/>
    <w:rsid w:val="19C071A3"/>
    <w:rsid w:val="19E75211"/>
    <w:rsid w:val="1AF01B23"/>
    <w:rsid w:val="1C0C0F5F"/>
    <w:rsid w:val="1C1442B7"/>
    <w:rsid w:val="1C183DA8"/>
    <w:rsid w:val="1DCD471E"/>
    <w:rsid w:val="1ED65854"/>
    <w:rsid w:val="1F38650F"/>
    <w:rsid w:val="20062169"/>
    <w:rsid w:val="21502035"/>
    <w:rsid w:val="25CB3C39"/>
    <w:rsid w:val="2940049A"/>
    <w:rsid w:val="29852351"/>
    <w:rsid w:val="2CFB4424"/>
    <w:rsid w:val="2DF47AA5"/>
    <w:rsid w:val="316D3DF6"/>
    <w:rsid w:val="32877139"/>
    <w:rsid w:val="34627E5E"/>
    <w:rsid w:val="351D0576"/>
    <w:rsid w:val="36E7289C"/>
    <w:rsid w:val="3759048B"/>
    <w:rsid w:val="387C0DC3"/>
    <w:rsid w:val="38E47094"/>
    <w:rsid w:val="39F65DB4"/>
    <w:rsid w:val="3A127C30"/>
    <w:rsid w:val="3A5326C8"/>
    <w:rsid w:val="3B0F6D0C"/>
    <w:rsid w:val="3D74650C"/>
    <w:rsid w:val="3EF1250A"/>
    <w:rsid w:val="40D20119"/>
    <w:rsid w:val="425A3F23"/>
    <w:rsid w:val="435C1F1C"/>
    <w:rsid w:val="44056110"/>
    <w:rsid w:val="45DB35CC"/>
    <w:rsid w:val="461B7930"/>
    <w:rsid w:val="463E71C8"/>
    <w:rsid w:val="4685178A"/>
    <w:rsid w:val="4779309D"/>
    <w:rsid w:val="4B375749"/>
    <w:rsid w:val="4BCE14DD"/>
    <w:rsid w:val="4D246254"/>
    <w:rsid w:val="527252B8"/>
    <w:rsid w:val="547F1F0F"/>
    <w:rsid w:val="614B126A"/>
    <w:rsid w:val="641C453F"/>
    <w:rsid w:val="648A6492"/>
    <w:rsid w:val="64C37BF6"/>
    <w:rsid w:val="650C6EA7"/>
    <w:rsid w:val="660B715E"/>
    <w:rsid w:val="670108CB"/>
    <w:rsid w:val="675863D3"/>
    <w:rsid w:val="67B6134C"/>
    <w:rsid w:val="68F16ADF"/>
    <w:rsid w:val="6ABF6769"/>
    <w:rsid w:val="6C092392"/>
    <w:rsid w:val="71107D1F"/>
    <w:rsid w:val="74982505"/>
    <w:rsid w:val="7533222E"/>
    <w:rsid w:val="75BE41ED"/>
    <w:rsid w:val="760F2C9B"/>
    <w:rsid w:val="76366479"/>
    <w:rsid w:val="767945B8"/>
    <w:rsid w:val="769B35A3"/>
    <w:rsid w:val="774424D0"/>
    <w:rsid w:val="78760DAF"/>
    <w:rsid w:val="78FA5BA7"/>
    <w:rsid w:val="7A016D9E"/>
    <w:rsid w:val="7AF67F85"/>
    <w:rsid w:val="7BCE4A5E"/>
    <w:rsid w:val="7C4371FA"/>
    <w:rsid w:val="7E2B6CFF"/>
    <w:rsid w:val="7E9C0E44"/>
    <w:rsid w:val="7F65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2938</Words>
  <Characters>3149</Characters>
  <Lines>0</Lines>
  <Paragraphs>0</Paragraphs>
  <TotalTime>0</TotalTime>
  <ScaleCrop>false</ScaleCrop>
  <LinksUpToDate>false</LinksUpToDate>
  <CharactersWithSpaces>3159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2025-07-19T14:25:00Z</dcterms:created>
  <dc:creator>数字化转型导师坚鹏</dc:creator>
  <cp:lastModifiedBy>数字化转型导师坚鹏</cp:lastModifiedBy>
  <dcterms:modified xsi:type="dcterms:W3CDTF">2026-02-24T02:42:43Z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DF3DAB440A304B6FA16DCF872A2079F1_11</vt:lpwstr>
  </property>
  <property fmtid="{D5CDD505-2E9C-101B-9397-08002B2CF9AE}" pid="4" name="KSOTemplateDocerSaveRecord">
    <vt:lpwstr>eyJoZGlkIjoiMzEwNTM5NzYwMDRjMzkwZTVkZjY2ODkwMGIxNGU0OTUiLCJ1c2VySWQiOiIxOTU1ODQzNyJ9</vt:lpwstr>
  </property>
</Properties>
</file>