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Chars="200" w:right="0" w:rightChars="0"/>
        <w:jc w:val="center"/>
        <w:rPr>
          <w:rFonts w:hint="eastAsia"/>
          <w:b w:val="0"/>
          <w:bCs w:val="0"/>
          <w:color w:val="FF0000"/>
          <w:sz w:val="24"/>
          <w:szCs w:val="24"/>
          <w:lang w:val="en-US" w:eastAsia="zh-CN"/>
        </w:rPr>
      </w:pPr>
      <w:bookmarkStart w:id="0" w:name="_GoBack"/>
      <w:r>
        <w:rPr>
          <w:rFonts w:hint="eastAsia"/>
          <w:b/>
          <w:bCs/>
          <w:color w:val="FF0000"/>
          <w:sz w:val="24"/>
          <w:szCs w:val="24"/>
          <w:lang w:val="en-US" w:eastAsia="zh-CN"/>
        </w:rPr>
        <w:t>坚鹏讲人才第5期：数字化人才是满足中国企业提升利润的竞争要求</w:t>
      </w:r>
    </w:p>
    <w:p>
      <w:pPr>
        <w:spacing w:line="360" w:lineRule="auto"/>
        <w:ind w:firstLine="480" w:firstLineChars="200"/>
        <w:rPr>
          <w:rFonts w:hint="default"/>
          <w:b w:val="0"/>
          <w:bCs w:val="0"/>
          <w:sz w:val="24"/>
          <w:szCs w:val="24"/>
          <w:lang w:val="en-US" w:eastAsia="zh-CN"/>
        </w:rPr>
      </w:pPr>
      <w:r>
        <w:rPr>
          <w:rFonts w:hint="default" w:ascii="Segoe UI" w:hAnsi="Segoe UI" w:eastAsia="Segoe UI" w:cs="Segoe UI"/>
          <w:b w:val="0"/>
          <w:bCs w:val="0"/>
          <w:i w:val="0"/>
          <w:iCs w:val="0"/>
          <w:caps w:val="0"/>
          <w:color w:val="05073B"/>
          <w:spacing w:val="0"/>
          <w:sz w:val="24"/>
          <w:szCs w:val="24"/>
        </w:rPr>
        <w:t>在数字化转型的过程中，</w:t>
      </w:r>
      <w:r>
        <w:rPr>
          <w:rFonts w:hint="default"/>
          <w:b w:val="0"/>
          <w:bCs w:val="0"/>
          <w:sz w:val="24"/>
          <w:szCs w:val="24"/>
          <w:lang w:val="en-US" w:eastAsia="zh-CN"/>
        </w:rPr>
        <w:t>在当前全球经济一体化和技术进步日新月异的大背景下，数字化人才正成为中国企业提升利润、增强竞争力的关键要素</w:t>
      </w:r>
      <w:r>
        <w:rPr>
          <w:rFonts w:hint="eastAsia"/>
          <w:b w:val="0"/>
          <w:bCs w:val="0"/>
          <w:sz w:val="24"/>
          <w:szCs w:val="24"/>
          <w:lang w:val="en-US" w:eastAsia="zh-CN"/>
        </w:rPr>
        <w:t>，</w:t>
      </w:r>
      <w:r>
        <w:rPr>
          <w:rFonts w:hint="default" w:ascii="Segoe UI" w:hAnsi="Segoe UI" w:eastAsia="Segoe UI" w:cs="Segoe UI"/>
          <w:b w:val="0"/>
          <w:bCs w:val="0"/>
          <w:i w:val="0"/>
          <w:iCs w:val="0"/>
          <w:caps w:val="0"/>
          <w:color w:val="05073B"/>
          <w:spacing w:val="0"/>
          <w:sz w:val="24"/>
          <w:szCs w:val="24"/>
        </w:rPr>
        <w:t>人才的培养和引进</w:t>
      </w:r>
      <w:r>
        <w:rPr>
          <w:rFonts w:hint="eastAsia" w:ascii="Segoe UI" w:hAnsi="Segoe UI" w:eastAsia="宋体" w:cs="Segoe UI"/>
          <w:b w:val="0"/>
          <w:bCs w:val="0"/>
          <w:i w:val="0"/>
          <w:iCs w:val="0"/>
          <w:caps w:val="0"/>
          <w:color w:val="05073B"/>
          <w:spacing w:val="0"/>
          <w:sz w:val="24"/>
          <w:szCs w:val="24"/>
          <w:lang w:val="en-US" w:eastAsia="zh-CN"/>
        </w:rPr>
        <w:t>对</w:t>
      </w:r>
      <w:r>
        <w:rPr>
          <w:rFonts w:hint="default" w:ascii="Segoe UI" w:hAnsi="Segoe UI" w:eastAsia="Segoe UI" w:cs="Segoe UI"/>
          <w:b w:val="0"/>
          <w:bCs w:val="0"/>
          <w:i w:val="0"/>
          <w:iCs w:val="0"/>
          <w:caps w:val="0"/>
          <w:color w:val="05073B"/>
          <w:spacing w:val="0"/>
          <w:sz w:val="24"/>
          <w:szCs w:val="24"/>
        </w:rPr>
        <w:t>企业发展的</w:t>
      </w:r>
      <w:r>
        <w:rPr>
          <w:rFonts w:hint="eastAsia" w:ascii="Segoe UI" w:hAnsi="Segoe UI" w:eastAsia="宋体" w:cs="Segoe UI"/>
          <w:b w:val="0"/>
          <w:bCs w:val="0"/>
          <w:i w:val="0"/>
          <w:iCs w:val="0"/>
          <w:caps w:val="0"/>
          <w:color w:val="05073B"/>
          <w:spacing w:val="0"/>
          <w:sz w:val="24"/>
          <w:szCs w:val="24"/>
          <w:lang w:val="en-US" w:eastAsia="zh-CN"/>
        </w:rPr>
        <w:t>影响越来越大</w:t>
      </w:r>
      <w:r>
        <w:rPr>
          <w:rFonts w:hint="default"/>
          <w:b w:val="0"/>
          <w:bCs w:val="0"/>
          <w:sz w:val="24"/>
          <w:szCs w:val="24"/>
          <w:lang w:val="en-US" w:eastAsia="zh-CN"/>
        </w:rPr>
        <w:t>。随着人工智能等</w:t>
      </w:r>
      <w:r>
        <w:rPr>
          <w:rFonts w:hint="eastAsia"/>
          <w:b w:val="0"/>
          <w:bCs w:val="0"/>
          <w:sz w:val="24"/>
          <w:szCs w:val="24"/>
          <w:lang w:val="en-US" w:eastAsia="zh-CN"/>
        </w:rPr>
        <w:t>数字化</w:t>
      </w:r>
      <w:r>
        <w:rPr>
          <w:rFonts w:hint="default"/>
          <w:b w:val="0"/>
          <w:bCs w:val="0"/>
          <w:sz w:val="24"/>
          <w:szCs w:val="24"/>
          <w:lang w:val="en-US" w:eastAsia="zh-CN"/>
        </w:rPr>
        <w:t>技术的快速发展与广泛应用，企业之间的竞争日益转变为数字化能力的竞争，而拥有高素质数字化人才的企业往往能够在市场竞争中占据优势地位。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40" w:beforeAutospacing="0" w:after="0" w:afterAutospacing="0" w:line="360" w:lineRule="auto"/>
        <w:ind w:left="0" w:right="0" w:firstLine="480" w:firstLineChars="200"/>
        <w:rPr>
          <w:rFonts w:hint="default" w:ascii="Segoe UI" w:hAnsi="Segoe UI" w:eastAsia="Segoe UI" w:cs="Segoe UI"/>
          <w:b w:val="0"/>
          <w:bCs w:val="0"/>
          <w:i w:val="0"/>
          <w:iCs w:val="0"/>
          <w:caps w:val="0"/>
          <w:color w:val="05073B"/>
          <w:spacing w:val="0"/>
          <w:sz w:val="24"/>
          <w:szCs w:val="24"/>
        </w:rPr>
      </w:pPr>
      <w:r>
        <w:rPr>
          <w:rFonts w:hint="default" w:ascii="Segoe UI" w:hAnsi="Segoe UI" w:eastAsia="Segoe UI" w:cs="Segoe UI"/>
          <w:b w:val="0"/>
          <w:bCs w:val="0"/>
          <w:i w:val="0"/>
          <w:iCs w:val="0"/>
          <w:caps w:val="0"/>
          <w:color w:val="05073B"/>
          <w:spacing w:val="0"/>
          <w:sz w:val="24"/>
          <w:szCs w:val="24"/>
        </w:rPr>
        <w:t>只有具备高素质的数字化人才，才能推动各行各业的数字化进程，</w:t>
      </w:r>
      <w:r>
        <w:rPr>
          <w:rFonts w:hint="eastAsia" w:ascii="Segoe UI" w:hAnsi="Segoe UI" w:eastAsia="宋体" w:cs="Segoe UI"/>
          <w:b w:val="0"/>
          <w:bCs w:val="0"/>
          <w:i w:val="0"/>
          <w:iCs w:val="0"/>
          <w:caps w:val="0"/>
          <w:color w:val="05073B"/>
          <w:spacing w:val="0"/>
          <w:sz w:val="24"/>
          <w:szCs w:val="24"/>
          <w:lang w:val="en-US" w:eastAsia="zh-CN"/>
        </w:rPr>
        <w:t>才能实现企业持续提升利润的竞争要求，才能</w:t>
      </w:r>
      <w:r>
        <w:rPr>
          <w:rFonts w:hint="default" w:ascii="Segoe UI" w:hAnsi="Segoe UI" w:eastAsia="Segoe UI" w:cs="Segoe UI"/>
          <w:b w:val="0"/>
          <w:bCs w:val="0"/>
          <w:i w:val="0"/>
          <w:iCs w:val="0"/>
          <w:caps w:val="0"/>
          <w:color w:val="05073B"/>
          <w:spacing w:val="0"/>
          <w:sz w:val="24"/>
          <w:szCs w:val="24"/>
        </w:rPr>
        <w:t>实现</w:t>
      </w:r>
      <w:r>
        <w:rPr>
          <w:rFonts w:hint="eastAsia" w:ascii="Segoe UI" w:hAnsi="Segoe UI" w:eastAsia="宋体" w:cs="Segoe UI"/>
          <w:b w:val="0"/>
          <w:bCs w:val="0"/>
          <w:i w:val="0"/>
          <w:iCs w:val="0"/>
          <w:caps w:val="0"/>
          <w:color w:val="05073B"/>
          <w:spacing w:val="0"/>
          <w:sz w:val="24"/>
          <w:szCs w:val="24"/>
          <w:lang w:val="en-US" w:eastAsia="zh-CN"/>
        </w:rPr>
        <w:t>中国</w:t>
      </w:r>
      <w:r>
        <w:rPr>
          <w:rFonts w:hint="default" w:ascii="Segoe UI" w:hAnsi="Segoe UI" w:eastAsia="Segoe UI" w:cs="Segoe UI"/>
          <w:b w:val="0"/>
          <w:bCs w:val="0"/>
          <w:i w:val="0"/>
          <w:iCs w:val="0"/>
          <w:caps w:val="0"/>
          <w:color w:val="05073B"/>
          <w:spacing w:val="0"/>
          <w:sz w:val="24"/>
          <w:szCs w:val="24"/>
        </w:rPr>
        <w:t>经济的高质量发展。华为、中国工商银行、</w:t>
      </w:r>
      <w:r>
        <w:rPr>
          <w:rFonts w:hint="eastAsia" w:ascii="Segoe UI" w:hAnsi="Segoe UI" w:eastAsia="宋体" w:cs="Segoe UI"/>
          <w:b w:val="0"/>
          <w:bCs w:val="0"/>
          <w:i w:val="0"/>
          <w:iCs w:val="0"/>
          <w:caps w:val="0"/>
          <w:color w:val="05073B"/>
          <w:spacing w:val="0"/>
          <w:sz w:val="24"/>
          <w:szCs w:val="24"/>
          <w:lang w:val="en-US" w:eastAsia="zh-CN"/>
        </w:rPr>
        <w:t>招商银行</w:t>
      </w:r>
      <w:r>
        <w:rPr>
          <w:rFonts w:hint="default" w:ascii="Segoe UI" w:hAnsi="Segoe UI" w:eastAsia="Segoe UI" w:cs="Segoe UI"/>
          <w:b w:val="0"/>
          <w:bCs w:val="0"/>
          <w:i w:val="0"/>
          <w:iCs w:val="0"/>
          <w:caps w:val="0"/>
          <w:color w:val="05073B"/>
          <w:spacing w:val="0"/>
          <w:sz w:val="24"/>
          <w:szCs w:val="24"/>
        </w:rPr>
        <w:t>等企业积极开展数字化转型和人才培养项目。他们不仅投入大量资源进行内部培训和技术研发，还通过与</w:t>
      </w:r>
      <w:r>
        <w:rPr>
          <w:rFonts w:hint="eastAsia" w:ascii="Segoe UI" w:hAnsi="Segoe UI" w:eastAsia="宋体" w:cs="Segoe UI"/>
          <w:b w:val="0"/>
          <w:bCs w:val="0"/>
          <w:i w:val="0"/>
          <w:iCs w:val="0"/>
          <w:caps w:val="0"/>
          <w:color w:val="05073B"/>
          <w:spacing w:val="0"/>
          <w:sz w:val="24"/>
          <w:szCs w:val="24"/>
          <w:lang w:val="en-US" w:eastAsia="zh-CN"/>
        </w:rPr>
        <w:t>外部咨询培训机构、</w:t>
      </w:r>
      <w:r>
        <w:rPr>
          <w:rFonts w:hint="default" w:ascii="Segoe UI" w:hAnsi="Segoe UI" w:eastAsia="Segoe UI" w:cs="Segoe UI"/>
          <w:b w:val="0"/>
          <w:bCs w:val="0"/>
          <w:i w:val="0"/>
          <w:iCs w:val="0"/>
          <w:caps w:val="0"/>
          <w:color w:val="05073B"/>
          <w:spacing w:val="0"/>
          <w:sz w:val="24"/>
          <w:szCs w:val="24"/>
        </w:rPr>
        <w:t>高校、研究机构合作，共同培养具备专业知识和实践经验的高端</w:t>
      </w:r>
      <w:r>
        <w:rPr>
          <w:rFonts w:hint="eastAsia" w:ascii="Segoe UI" w:hAnsi="Segoe UI" w:eastAsia="宋体" w:cs="Segoe UI"/>
          <w:b w:val="0"/>
          <w:bCs w:val="0"/>
          <w:i w:val="0"/>
          <w:iCs w:val="0"/>
          <w:caps w:val="0"/>
          <w:color w:val="05073B"/>
          <w:spacing w:val="0"/>
          <w:sz w:val="24"/>
          <w:szCs w:val="24"/>
          <w:lang w:val="en-US" w:eastAsia="zh-CN"/>
        </w:rPr>
        <w:t>数字化</w:t>
      </w:r>
      <w:r>
        <w:rPr>
          <w:rFonts w:hint="default" w:ascii="Segoe UI" w:hAnsi="Segoe UI" w:eastAsia="Segoe UI" w:cs="Segoe UI"/>
          <w:b w:val="0"/>
          <w:bCs w:val="0"/>
          <w:i w:val="0"/>
          <w:iCs w:val="0"/>
          <w:caps w:val="0"/>
          <w:color w:val="05073B"/>
          <w:spacing w:val="0"/>
          <w:sz w:val="24"/>
          <w:szCs w:val="24"/>
        </w:rPr>
        <w:t>人才。</w:t>
      </w:r>
    </w:p>
    <w:p>
      <w:pPr>
        <w:spacing w:line="360" w:lineRule="auto"/>
        <w:ind w:firstLine="480" w:firstLineChars="200"/>
        <w:rPr>
          <w:rFonts w:hint="default"/>
          <w:b w:val="0"/>
          <w:bCs w:val="0"/>
          <w:sz w:val="24"/>
          <w:szCs w:val="24"/>
          <w:lang w:val="en-US" w:eastAsia="zh-CN"/>
        </w:rPr>
      </w:pPr>
      <w:r>
        <w:rPr>
          <w:rFonts w:hint="default"/>
          <w:b w:val="0"/>
          <w:bCs w:val="0"/>
          <w:sz w:val="24"/>
          <w:szCs w:val="24"/>
          <w:lang w:val="en-US" w:eastAsia="zh-CN"/>
        </w:rPr>
        <w:t>华为作为中国的高科技巨头，始终站在技术的前沿</w:t>
      </w:r>
      <w:r>
        <w:rPr>
          <w:rFonts w:hint="eastAsia"/>
          <w:b w:val="0"/>
          <w:bCs w:val="0"/>
          <w:sz w:val="24"/>
          <w:szCs w:val="24"/>
          <w:lang w:val="en-US" w:eastAsia="zh-CN"/>
        </w:rPr>
        <w:t>，</w:t>
      </w:r>
      <w:r>
        <w:rPr>
          <w:rFonts w:hint="default"/>
          <w:b w:val="0"/>
          <w:bCs w:val="0"/>
          <w:sz w:val="24"/>
          <w:szCs w:val="24"/>
          <w:lang w:val="en-US" w:eastAsia="zh-CN"/>
        </w:rPr>
        <w:t>深知数字化转型的重要性，并积极推动企业</w:t>
      </w:r>
      <w:r>
        <w:rPr>
          <w:rFonts w:hint="eastAsia"/>
          <w:b w:val="0"/>
          <w:bCs w:val="0"/>
          <w:sz w:val="24"/>
          <w:szCs w:val="24"/>
          <w:lang w:val="en-US" w:eastAsia="zh-CN"/>
        </w:rPr>
        <w:t>内部的</w:t>
      </w:r>
      <w:r>
        <w:rPr>
          <w:rFonts w:hint="default"/>
          <w:b w:val="0"/>
          <w:bCs w:val="0"/>
          <w:sz w:val="24"/>
          <w:szCs w:val="24"/>
          <w:lang w:val="en-US" w:eastAsia="zh-CN"/>
        </w:rPr>
        <w:t>数字化转型</w:t>
      </w:r>
      <w:r>
        <w:rPr>
          <w:rFonts w:hint="eastAsia"/>
          <w:b w:val="0"/>
          <w:bCs w:val="0"/>
          <w:sz w:val="24"/>
          <w:szCs w:val="24"/>
          <w:lang w:val="en-US" w:eastAsia="zh-CN"/>
        </w:rPr>
        <w:t>、员工的数字化转型及产业、政府的数字化转型，并迅速成为国际知名的数字化企业</w:t>
      </w:r>
      <w:r>
        <w:rPr>
          <w:rFonts w:hint="default"/>
          <w:b w:val="0"/>
          <w:bCs w:val="0"/>
          <w:sz w:val="24"/>
          <w:szCs w:val="24"/>
          <w:lang w:val="en-US" w:eastAsia="zh-CN"/>
        </w:rPr>
        <w:t>。</w:t>
      </w:r>
      <w:r>
        <w:rPr>
          <w:rFonts w:hint="eastAsia"/>
          <w:b w:val="0"/>
          <w:bCs w:val="0"/>
          <w:sz w:val="24"/>
          <w:szCs w:val="24"/>
          <w:lang w:val="en-US" w:eastAsia="zh-CN"/>
        </w:rPr>
        <w:t>华为</w:t>
      </w:r>
      <w:r>
        <w:rPr>
          <w:rFonts w:hint="default"/>
          <w:b w:val="0"/>
          <w:bCs w:val="0"/>
          <w:sz w:val="24"/>
          <w:szCs w:val="24"/>
          <w:lang w:val="en-US" w:eastAsia="zh-CN"/>
        </w:rPr>
        <w:t>的成功经验告诉我们：只有拥抱数字化</w:t>
      </w:r>
      <w:r>
        <w:rPr>
          <w:rFonts w:hint="eastAsia"/>
          <w:b w:val="0"/>
          <w:bCs w:val="0"/>
          <w:sz w:val="24"/>
          <w:szCs w:val="24"/>
          <w:lang w:val="en-US" w:eastAsia="zh-CN"/>
        </w:rPr>
        <w:t>人才</w:t>
      </w:r>
      <w:r>
        <w:rPr>
          <w:rFonts w:hint="default"/>
          <w:b w:val="0"/>
          <w:bCs w:val="0"/>
          <w:sz w:val="24"/>
          <w:szCs w:val="24"/>
          <w:lang w:val="en-US" w:eastAsia="zh-CN"/>
        </w:rPr>
        <w:t>，才能在未来的竞争中立于不败之地</w:t>
      </w:r>
      <w:r>
        <w:rPr>
          <w:rFonts w:hint="eastAsia"/>
          <w:b w:val="0"/>
          <w:bCs w:val="0"/>
          <w:sz w:val="24"/>
          <w:szCs w:val="24"/>
          <w:lang w:val="en-US" w:eastAsia="zh-CN"/>
        </w:rPr>
        <w:t>，才能带给企业更高的利润，才能带给员工更高的收入（华为公司员工的平均收入超过70万元）</w:t>
      </w:r>
      <w:r>
        <w:rPr>
          <w:rFonts w:hint="default"/>
          <w:b w:val="0"/>
          <w:bCs w:val="0"/>
          <w:sz w:val="24"/>
          <w:szCs w:val="24"/>
          <w:lang w:val="en-US" w:eastAsia="zh-CN"/>
        </w:rPr>
        <w:t>。</w:t>
      </w:r>
    </w:p>
    <w:p>
      <w:pPr>
        <w:spacing w:line="360" w:lineRule="auto"/>
        <w:ind w:firstLine="480" w:firstLineChars="200"/>
        <w:rPr>
          <w:rFonts w:hint="eastAsia"/>
          <w:b w:val="0"/>
          <w:bCs w:val="0"/>
          <w:sz w:val="24"/>
          <w:szCs w:val="24"/>
          <w:lang w:val="en-US" w:eastAsia="zh-CN"/>
        </w:rPr>
      </w:pPr>
      <w:r>
        <w:rPr>
          <w:rFonts w:hint="eastAsia"/>
          <w:b w:val="0"/>
          <w:bCs w:val="0"/>
          <w:sz w:val="24"/>
          <w:szCs w:val="24"/>
          <w:lang w:val="en-US" w:eastAsia="zh-CN"/>
        </w:rPr>
        <w:t>在我给</w:t>
      </w:r>
      <w:r>
        <w:rPr>
          <w:rFonts w:hint="default"/>
          <w:b w:val="0"/>
          <w:bCs w:val="0"/>
          <w:sz w:val="24"/>
          <w:szCs w:val="24"/>
          <w:lang w:val="en-US" w:eastAsia="zh-CN"/>
        </w:rPr>
        <w:t>中国工商银行、</w:t>
      </w:r>
      <w:r>
        <w:rPr>
          <w:rFonts w:hint="eastAsia"/>
          <w:b w:val="0"/>
          <w:bCs w:val="0"/>
          <w:sz w:val="24"/>
          <w:szCs w:val="24"/>
          <w:lang w:val="en-US" w:eastAsia="zh-CN"/>
        </w:rPr>
        <w:t>中国建设</w:t>
      </w:r>
      <w:r>
        <w:rPr>
          <w:rFonts w:hint="default"/>
          <w:b w:val="0"/>
          <w:bCs w:val="0"/>
          <w:sz w:val="24"/>
          <w:szCs w:val="24"/>
          <w:lang w:val="en-US" w:eastAsia="zh-CN"/>
        </w:rPr>
        <w:t>银行</w:t>
      </w:r>
      <w:r>
        <w:rPr>
          <w:rFonts w:hint="eastAsia"/>
          <w:b w:val="0"/>
          <w:bCs w:val="0"/>
          <w:sz w:val="24"/>
          <w:szCs w:val="24"/>
          <w:lang w:val="en-US" w:eastAsia="zh-CN"/>
        </w:rPr>
        <w:t>、招商银行、兴业银行、广发银行、北京银行、长沙银行、苏州银行、湖北银行、湖南银行、贵州银行、浙江农村商业联合银行、江南农商行、贵阳农商行、中国人寿、中邮人寿、浙商金融控股集团、中国邮政集团、美的集团、小熊电器、湖北咸宁市国资委、深圳市工业总会</w:t>
      </w:r>
      <w:r>
        <w:rPr>
          <w:rFonts w:hint="default"/>
          <w:b w:val="0"/>
          <w:bCs w:val="0"/>
          <w:sz w:val="24"/>
          <w:szCs w:val="24"/>
          <w:lang w:val="en-US" w:eastAsia="zh-CN"/>
        </w:rPr>
        <w:t>等机构</w:t>
      </w:r>
      <w:r>
        <w:rPr>
          <w:rFonts w:hint="eastAsia"/>
          <w:b w:val="0"/>
          <w:bCs w:val="0"/>
          <w:sz w:val="24"/>
          <w:szCs w:val="24"/>
          <w:lang w:val="en-US" w:eastAsia="zh-CN"/>
        </w:rPr>
        <w:t>提供数字化转型咨询培训服务的过程中</w:t>
      </w:r>
      <w:r>
        <w:rPr>
          <w:rFonts w:hint="default"/>
          <w:b w:val="0"/>
          <w:bCs w:val="0"/>
          <w:sz w:val="24"/>
          <w:szCs w:val="24"/>
          <w:lang w:val="en-US" w:eastAsia="zh-CN"/>
        </w:rPr>
        <w:t>，</w:t>
      </w:r>
      <w:r>
        <w:rPr>
          <w:rFonts w:hint="eastAsia"/>
          <w:b w:val="0"/>
          <w:bCs w:val="0"/>
          <w:sz w:val="24"/>
          <w:szCs w:val="24"/>
          <w:lang w:val="en-US" w:eastAsia="zh-CN"/>
        </w:rPr>
        <w:t>我深深地感受到国内的很多机构都已经非常重视数字化人才的培养，希望数字化人才能够发挥更大的作用、能够创造更大的价值，希望通过高质量的数字化人才提升自身的发展速度、发展质量，从而在竞争激烈的市场中获得更多的利润，为最终实现高质量发展提供重要支撑。</w:t>
      </w:r>
    </w:p>
    <w:p>
      <w:pPr>
        <w:spacing w:line="360" w:lineRule="auto"/>
        <w:ind w:firstLine="480" w:firstLineChars="200"/>
        <w:rPr>
          <w:rFonts w:hint="default"/>
          <w:b w:val="0"/>
          <w:bCs w:val="0"/>
          <w:sz w:val="24"/>
          <w:szCs w:val="24"/>
          <w:lang w:val="en-US" w:eastAsia="zh-CN"/>
        </w:rPr>
      </w:pPr>
      <w:r>
        <w:rPr>
          <w:rFonts w:hint="default"/>
          <w:b w:val="0"/>
          <w:bCs w:val="0"/>
          <w:sz w:val="24"/>
          <w:szCs w:val="24"/>
          <w:lang w:val="en-US" w:eastAsia="zh-CN"/>
        </w:rPr>
        <w:t>数字化人才能够驱动企业实现技术创新与</w:t>
      </w:r>
      <w:r>
        <w:rPr>
          <w:rFonts w:hint="eastAsia"/>
          <w:b w:val="0"/>
          <w:bCs w:val="0"/>
          <w:sz w:val="24"/>
          <w:szCs w:val="24"/>
          <w:lang w:val="en-US" w:eastAsia="zh-CN"/>
        </w:rPr>
        <w:t>流程重构</w:t>
      </w:r>
      <w:r>
        <w:rPr>
          <w:rFonts w:hint="default"/>
          <w:b w:val="0"/>
          <w:bCs w:val="0"/>
          <w:sz w:val="24"/>
          <w:szCs w:val="24"/>
          <w:lang w:val="en-US" w:eastAsia="zh-CN"/>
        </w:rPr>
        <w:t>。在数字经济时代，企业通过引入数字化技术，可以重构业务流程，提高生产效率，降低运营成本，并借助数据洞察优化决策过程。例如，在制造业中，数字化人才能够运用</w:t>
      </w:r>
      <w:r>
        <w:rPr>
          <w:rFonts w:hint="eastAsia"/>
          <w:b w:val="0"/>
          <w:bCs w:val="0"/>
          <w:sz w:val="24"/>
          <w:szCs w:val="24"/>
          <w:lang w:val="en-US" w:eastAsia="zh-CN"/>
        </w:rPr>
        <w:t>数字化思维</w:t>
      </w:r>
      <w:r>
        <w:rPr>
          <w:rFonts w:hint="default"/>
          <w:b w:val="0"/>
          <w:bCs w:val="0"/>
          <w:sz w:val="24"/>
          <w:szCs w:val="24"/>
          <w:lang w:val="en-US" w:eastAsia="zh-CN"/>
        </w:rPr>
        <w:t>和智能制造技术，帮助企业实现从传统制造向智能制造的转变，从而提升产品品质，压缩生产周期，增加单位产出的利润空间。</w:t>
      </w:r>
    </w:p>
    <w:p>
      <w:pPr>
        <w:spacing w:line="360" w:lineRule="auto"/>
        <w:ind w:firstLine="480" w:firstLineChars="200"/>
        <w:rPr>
          <w:rFonts w:hint="default"/>
          <w:b w:val="0"/>
          <w:bCs w:val="0"/>
          <w:sz w:val="24"/>
          <w:szCs w:val="24"/>
          <w:lang w:val="en-US" w:eastAsia="zh-CN"/>
        </w:rPr>
      </w:pPr>
      <w:r>
        <w:rPr>
          <w:rFonts w:hint="default"/>
          <w:b w:val="0"/>
          <w:bCs w:val="0"/>
          <w:sz w:val="24"/>
          <w:szCs w:val="24"/>
          <w:lang w:val="en-US" w:eastAsia="zh-CN"/>
        </w:rPr>
        <w:t>数字化人才</w:t>
      </w:r>
      <w:r>
        <w:rPr>
          <w:rFonts w:hint="eastAsia"/>
          <w:b w:val="0"/>
          <w:bCs w:val="0"/>
          <w:sz w:val="24"/>
          <w:szCs w:val="24"/>
          <w:lang w:val="en-US" w:eastAsia="zh-CN"/>
        </w:rPr>
        <w:t>能够</w:t>
      </w:r>
      <w:r>
        <w:rPr>
          <w:rFonts w:hint="default"/>
          <w:b w:val="0"/>
          <w:bCs w:val="0"/>
          <w:sz w:val="24"/>
          <w:szCs w:val="24"/>
          <w:lang w:val="en-US" w:eastAsia="zh-CN"/>
        </w:rPr>
        <w:t>助力企业构建新型商业模式和市场战略。数字化人才擅长挖掘大数据背后的商业价值，利用数据分析工具精准描绘用户画像，引导企业制定个性化、差异化的营销策略，进而提升客户满意度和忠诚度，扩大市场份额，推动企业营收增长。同时，数字人才还能帮助企业在电子商务、社交媒体营销等领域开疆拓土，拓展新的盈利渠道。</w:t>
      </w:r>
    </w:p>
    <w:p>
      <w:pPr>
        <w:spacing w:line="360" w:lineRule="auto"/>
        <w:ind w:firstLine="480" w:firstLineChars="200"/>
        <w:rPr>
          <w:rFonts w:hint="default"/>
          <w:b w:val="0"/>
          <w:bCs w:val="0"/>
          <w:sz w:val="24"/>
          <w:szCs w:val="24"/>
          <w:lang w:val="en-US" w:eastAsia="zh-CN"/>
        </w:rPr>
      </w:pPr>
      <w:r>
        <w:rPr>
          <w:rFonts w:hint="default"/>
          <w:b w:val="0"/>
          <w:bCs w:val="0"/>
          <w:sz w:val="24"/>
          <w:szCs w:val="24"/>
          <w:lang w:val="en-US" w:eastAsia="zh-CN"/>
        </w:rPr>
        <w:t>数字化人才能够带动企业的组织变革与文化创新。他们在推动企业内部信息系统建设的同时，也促进了企业管理方式和组织结构的现代化，形成更加扁平化、高效协同的工作模式，有助于激发员工潜能，提升整体团队执行力，从而进一步促进企业经济效益的提升。</w:t>
      </w:r>
    </w:p>
    <w:p>
      <w:pPr>
        <w:spacing w:line="360" w:lineRule="auto"/>
        <w:ind w:firstLine="480" w:firstLineChars="200"/>
        <w:rPr>
          <w:rFonts w:hint="default"/>
          <w:b w:val="0"/>
          <w:bCs w:val="0"/>
          <w:sz w:val="24"/>
          <w:szCs w:val="24"/>
          <w:lang w:val="en-US" w:eastAsia="zh-CN"/>
        </w:rPr>
      </w:pPr>
      <w:r>
        <w:rPr>
          <w:rFonts w:hint="default"/>
          <w:b w:val="0"/>
          <w:bCs w:val="0"/>
          <w:sz w:val="24"/>
          <w:szCs w:val="24"/>
          <w:lang w:val="en-US" w:eastAsia="zh-CN"/>
        </w:rPr>
        <w:t>数字化人才</w:t>
      </w:r>
      <w:r>
        <w:rPr>
          <w:rFonts w:hint="eastAsia"/>
          <w:b w:val="0"/>
          <w:bCs w:val="0"/>
          <w:sz w:val="24"/>
          <w:szCs w:val="24"/>
          <w:lang w:val="en-US" w:eastAsia="zh-CN"/>
        </w:rPr>
        <w:t>能够帮助</w:t>
      </w:r>
      <w:r>
        <w:rPr>
          <w:rFonts w:hint="default"/>
          <w:b w:val="0"/>
          <w:bCs w:val="0"/>
          <w:sz w:val="24"/>
          <w:szCs w:val="24"/>
          <w:lang w:val="en-US" w:eastAsia="zh-CN"/>
        </w:rPr>
        <w:t>企业应对复杂多变的外部环境。在全球化和不确定性加剧的环境下，具备前瞻视野和跨界融合能力的数字化人才能敏锐捕捉市场趋势，快速响应市场需求变化，确保企业在瞬息万变的商业环境中始终保持领先地位。例如，在金融行业，</w:t>
      </w:r>
      <w:r>
        <w:rPr>
          <w:rFonts w:hint="eastAsia"/>
          <w:b w:val="0"/>
          <w:bCs w:val="0"/>
          <w:sz w:val="24"/>
          <w:szCs w:val="24"/>
          <w:lang w:val="en-US" w:eastAsia="zh-CN"/>
        </w:rPr>
        <w:t>数字化</w:t>
      </w:r>
      <w:r>
        <w:rPr>
          <w:rFonts w:hint="default"/>
          <w:b w:val="0"/>
          <w:bCs w:val="0"/>
          <w:sz w:val="24"/>
          <w:szCs w:val="24"/>
          <w:lang w:val="en-US" w:eastAsia="zh-CN"/>
        </w:rPr>
        <w:t>人才通过创新金融服务模式，极大地提升了金融服务效率，降低了风险，为企业创造了更大的利润空间。</w:t>
      </w:r>
    </w:p>
    <w:p>
      <w:pPr>
        <w:spacing w:line="360" w:lineRule="auto"/>
        <w:ind w:firstLine="480" w:firstLineChars="200"/>
        <w:rPr>
          <w:rFonts w:hint="default"/>
          <w:b w:val="0"/>
          <w:bCs w:val="0"/>
          <w:sz w:val="24"/>
          <w:szCs w:val="24"/>
          <w:lang w:val="en-US" w:eastAsia="zh-CN"/>
        </w:rPr>
      </w:pPr>
      <w:r>
        <w:rPr>
          <w:rFonts w:hint="default"/>
          <w:b w:val="0"/>
          <w:bCs w:val="0"/>
          <w:sz w:val="24"/>
          <w:szCs w:val="24"/>
          <w:lang w:val="en-US" w:eastAsia="zh-CN"/>
        </w:rPr>
        <w:t>综上所述，数字化人才作为企业创新驱动发展的核心驱动力，对企业提升利润、保持竞争优势具有决定性作用。因此，企业必须积极布局数字化人才培养战略，引进并留住高</w:t>
      </w:r>
      <w:r>
        <w:rPr>
          <w:rFonts w:hint="eastAsia"/>
          <w:b w:val="0"/>
          <w:bCs w:val="0"/>
          <w:sz w:val="24"/>
          <w:szCs w:val="24"/>
          <w:lang w:val="en-US" w:eastAsia="zh-CN"/>
        </w:rPr>
        <w:t>素质</w:t>
      </w:r>
      <w:r>
        <w:rPr>
          <w:rFonts w:hint="default"/>
          <w:b w:val="0"/>
          <w:bCs w:val="0"/>
          <w:sz w:val="24"/>
          <w:szCs w:val="24"/>
          <w:lang w:val="en-US" w:eastAsia="zh-CN"/>
        </w:rPr>
        <w:t>数字化人才，以适应新时代的市场需求，实现持续稳定的发展。面对未来，唯有加速推进数字化人才队伍的建设，才能在激烈的市场竞争中立于不败之地，创造更大的经济和社会价值。</w:t>
      </w:r>
    </w:p>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4CA764B"/>
    <w:rsid w:val="04CA764B"/>
    <w:rsid w:val="4D9553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autoRedefine/>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2024-01-04T12:29:00Z</dcterms:created>
  <dc:creator>MBA笑傲江湖</dc:creator>
  <cp:lastModifiedBy>MBA笑傲江湖</cp:lastModifiedBy>
  <dcterms:modified xsi:type="dcterms:W3CDTF">2024-02-16T15:25:00Z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E4B54B9951784DDC9234EBCA2C739973_11</vt:lpwstr>
  </property>
</Properties>
</file>