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72" w:firstLineChars="196"/>
        <w:jc w:val="center"/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坚鹏讲人才第1</w:t>
      </w:r>
      <w:r>
        <w:rPr>
          <w:rFonts w:hint="eastAsia" w:ascii="宋体" w:hAnsi="宋体" w:cs="宋体"/>
          <w:b/>
          <w:bCs/>
          <w:sz w:val="24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期：数字化</w:t>
      </w:r>
      <w:r>
        <w:rPr>
          <w:rFonts w:hint="eastAsia" w:ascii="宋体" w:hAnsi="宋体" w:cs="宋体"/>
          <w:b/>
          <w:bCs/>
          <w:sz w:val="24"/>
          <w:szCs w:val="32"/>
          <w:lang w:val="en-US" w:eastAsia="zh-CN"/>
        </w:rPr>
        <w:t>营销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——开启你的营销新篇章</w:t>
      </w:r>
    </w:p>
    <w:p>
      <w:pPr>
        <w:spacing w:line="360" w:lineRule="auto"/>
        <w:ind w:firstLine="470" w:firstLineChars="196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数字化营销已经成为了当今市场的热门话题，它以其独特的魅力和优势，正迅速改变着营销格局</w:t>
      </w:r>
      <w:r>
        <w:rPr>
          <w:rFonts w:hint="eastAsia" w:ascii="宋体" w:hAnsi="宋体" w:cs="宋体"/>
          <w:bCs/>
          <w:sz w:val="24"/>
          <w:lang w:val="en-US" w:eastAsia="zh-CN"/>
        </w:rPr>
        <w:t>，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数字化营销——这是开启你的营销新篇章的黄金钥匙。你还在用传统的营销方式吗？别再浪费时间和金钱了！现在，是时候让你的</w:t>
      </w:r>
      <w:r>
        <w:rPr>
          <w:rFonts w:hint="eastAsia" w:ascii="宋体" w:hAnsi="宋体" w:cs="宋体"/>
          <w:bCs/>
          <w:sz w:val="24"/>
          <w:lang w:val="en-US" w:eastAsia="zh-CN"/>
        </w:rPr>
        <w:t>公司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走上数字化营销的高速公路，跟上时代的步伐，尝试一种全新的营销方式了。那么，如何实现这一转变呢？接下来，我将为你揭示数字化营销的奥秘，让你在这个全新的营销领域中脱颖而出！现在，就让我们一起开启数字化营销的新篇章吧！</w:t>
      </w:r>
    </w:p>
    <w:p>
      <w:pPr>
        <w:spacing w:line="360" w:lineRule="auto"/>
        <w:ind w:firstLine="470" w:firstLineChars="196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当前，不少银行和企业在开展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数字化营销工作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时面临着3大共性挑战：不知道如何提升数字化营销能力？不知道如何开展数字化营销工作？不知道数字化营销成功案例？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但很多银行及企业可能没有意识到数字化营销能力不足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带来的严重问题，如果没有数字化营销能力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，就会造成无法建立更紧密的客户关系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、无法实现更精准的批量获客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、无法整合更广泛的社会资源、无法提供更及时的售后服务、无法打造更智能的营销系统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，最终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造成企业很难突破瓶颈、很难快速发展、很难跟上时代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。</w:t>
      </w:r>
    </w:p>
    <w:p>
      <w:pPr>
        <w:spacing w:line="360" w:lineRule="auto"/>
        <w:ind w:firstLine="470" w:firstLineChars="196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当中国建设银行利用惠懂你APP进行数字化营销</w:t>
      </w:r>
      <w:r>
        <w:rPr>
          <w:rFonts w:hint="eastAsia" w:ascii="宋体" w:hAnsi="宋体" w:cs="宋体"/>
          <w:bCs/>
          <w:sz w:val="24"/>
          <w:lang w:val="en-US" w:eastAsia="zh-CN"/>
        </w:rPr>
        <w:t>并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在5年内实现普惠金融客户增长5倍、资产规模增长5倍时，你是否心动？当招商银行利用手机银行数字化营销引领股份制银行发展时，你是否心动？当东方甄选利用不到1500人的团队实现50亿销售额、10亿净利润时，你是否心动？这些成功案例告诉我们，在当今数字化时代，营销方式日新月异，企业要想立于不败之地，必须紧跟潮流，数字化营销已经成为了企业腾飞</w:t>
      </w:r>
      <w:r>
        <w:rPr>
          <w:rFonts w:hint="eastAsia" w:ascii="宋体" w:hAnsi="宋体" w:cs="宋体"/>
          <w:bCs/>
          <w:sz w:val="24"/>
          <w:lang w:val="en-US" w:eastAsia="zh-CN"/>
        </w:rPr>
        <w:t>、转型升级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的重要手段。通过数字化营销，企业可以更快速地</w:t>
      </w:r>
      <w:r>
        <w:rPr>
          <w:rFonts w:hint="eastAsia" w:ascii="宋体" w:hAnsi="宋体" w:cs="宋体"/>
          <w:bCs/>
          <w:sz w:val="24"/>
          <w:lang w:val="en-US" w:eastAsia="zh-CN"/>
        </w:rPr>
        <w:t>批量化获客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、</w:t>
      </w:r>
      <w:r>
        <w:rPr>
          <w:rFonts w:hint="eastAsia" w:ascii="宋体" w:hAnsi="宋体" w:cs="宋体"/>
          <w:bCs/>
          <w:sz w:val="24"/>
          <w:lang w:val="en-US" w:eastAsia="zh-CN"/>
        </w:rPr>
        <w:t>精准化获客、智能化获客，从而快速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提</w:t>
      </w:r>
      <w:r>
        <w:rPr>
          <w:rFonts w:hint="eastAsia" w:ascii="宋体" w:hAnsi="宋体" w:cs="宋体"/>
          <w:bCs/>
          <w:sz w:val="24"/>
          <w:lang w:val="en-US" w:eastAsia="zh-CN"/>
        </w:rPr>
        <w:t>高收入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、提</w:t>
      </w:r>
      <w:r>
        <w:rPr>
          <w:rFonts w:hint="eastAsia" w:ascii="宋体" w:hAnsi="宋体" w:cs="宋体"/>
          <w:bCs/>
          <w:sz w:val="24"/>
          <w:lang w:val="en-US" w:eastAsia="zh-CN"/>
        </w:rPr>
        <w:t>升利润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。</w:t>
      </w:r>
    </w:p>
    <w:p>
      <w:pPr>
        <w:spacing w:line="360" w:lineRule="auto"/>
        <w:ind w:firstLine="470" w:firstLineChars="196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而要想在数字化营销中取得成功，就需要掌握相关的专业知识和技能</w:t>
      </w:r>
      <w:r>
        <w:rPr>
          <w:rFonts w:hint="eastAsia" w:ascii="宋体" w:hAnsi="宋体" w:cs="宋体"/>
          <w:bCs/>
          <w:sz w:val="24"/>
          <w:lang w:val="en-US" w:eastAsia="zh-CN"/>
        </w:rPr>
        <w:t>、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掌握数字化营销的精髓。为此，我们特别推出数字化营销系列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课程，旨在为企业提供最前沿、最实用的数字化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营销方案、策略和方法，帮助银行及企业学习原创数字化营销方法论、</w:t>
      </w:r>
      <w:r>
        <w:rPr>
          <w:rFonts w:hint="eastAsia" w:ascii="宋体" w:hAnsi="宋体" w:cs="宋体"/>
          <w:bCs/>
          <w:sz w:val="24"/>
          <w:lang w:val="en-US" w:eastAsia="zh-CN"/>
        </w:rPr>
        <w:t>学习数字化营销成功案例，从而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提升数字化营销能力</w:t>
      </w:r>
      <w:r>
        <w:rPr>
          <w:rFonts w:hint="eastAsia" w:ascii="宋体" w:hAnsi="宋体" w:cs="宋体"/>
          <w:bCs/>
          <w:sz w:val="24"/>
          <w:lang w:val="en-US" w:eastAsia="zh-CN"/>
        </w:rPr>
        <w:t>、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提升整体竞争力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。</w:t>
      </w:r>
    </w:p>
    <w:p>
      <w:pPr>
        <w:spacing w:line="360" w:lineRule="auto"/>
        <w:rPr>
          <w:rFonts w:hint="eastAsia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作为数字化转型行业引领者、数字化转型方案创新者、数字化转型价值塑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造者，</w:t>
      </w:r>
      <w:r>
        <w:rPr>
          <w:rFonts w:hint="eastAsia" w:ascii="宋体" w:hAnsi="宋体" w:cs="宋体"/>
          <w:kern w:val="0"/>
          <w:sz w:val="24"/>
          <w:lang w:val="en-US" w:eastAsia="zh-CN"/>
        </w:rPr>
        <w:t>中国银行业协会、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清华大学</w:t>
      </w:r>
      <w:r>
        <w:rPr>
          <w:rFonts w:hint="eastAsia" w:ascii="宋体" w:hAnsi="宋体" w:cs="宋体"/>
          <w:kern w:val="0"/>
          <w:sz w:val="24"/>
          <w:lang w:val="en-US" w:eastAsia="zh-CN"/>
        </w:rPr>
        <w:t>、工信部特聘讲师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坚鹏</w:t>
      </w:r>
      <w:r>
        <w:rPr>
          <w:rFonts w:hint="eastAsia" w:ascii="宋体" w:hAnsi="宋体" w:cs="宋体"/>
          <w:kern w:val="0"/>
          <w:sz w:val="24"/>
          <w:lang w:val="en-US" w:eastAsia="zh-CN"/>
        </w:rPr>
        <w:t>结合10年以上的实践及深入研究，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原创数字化</w:t>
      </w:r>
      <w:r>
        <w:rPr>
          <w:rFonts w:hint="eastAsia" w:ascii="宋体" w:hAnsi="宋体" w:cs="宋体"/>
          <w:bCs/>
          <w:sz w:val="24"/>
          <w:lang w:val="en-US" w:eastAsia="zh-CN"/>
        </w:rPr>
        <w:t>营销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方法论、深度</w:t>
      </w:r>
      <w:r>
        <w:rPr>
          <w:rFonts w:hint="eastAsia" w:ascii="楷体_GB2312" w:hAnsi="宋体" w:eastAsia="楷体_GB2312"/>
          <w:bCs/>
          <w:sz w:val="24"/>
          <w:lang w:val="en-US" w:eastAsia="zh-CN"/>
        </w:rPr>
        <w:t>结合银行数字化营销方案设计与执行的知行果合一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，最近几年陆续为中国工商银行、兴业银行、广发银行、苏州银行、河北银行、浙商金控集团等众多知名机构分享了数字化</w:t>
      </w:r>
      <w:r>
        <w:rPr>
          <w:rFonts w:hint="eastAsia" w:ascii="宋体" w:hAnsi="宋体" w:cs="宋体"/>
          <w:bCs/>
          <w:sz w:val="24"/>
          <w:lang w:val="en-US" w:eastAsia="zh-CN"/>
        </w:rPr>
        <w:t>营销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方法论，解读了实战的数字化</w:t>
      </w:r>
      <w:r>
        <w:rPr>
          <w:rFonts w:hint="eastAsia" w:ascii="宋体" w:hAnsi="宋体" w:cs="宋体"/>
          <w:bCs/>
          <w:sz w:val="24"/>
          <w:lang w:val="en-US" w:eastAsia="zh-CN"/>
        </w:rPr>
        <w:t>营销成功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案例，帮助学员焕发精神、启发思考、激发行动，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帮助学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员深刻领悟数字化</w:t>
      </w:r>
      <w:r>
        <w:rPr>
          <w:rFonts w:hint="eastAsia" w:ascii="宋体" w:hAnsi="宋体" w:cs="宋体"/>
          <w:bCs/>
          <w:sz w:val="24"/>
          <w:lang w:val="en-US" w:eastAsia="zh-CN"/>
        </w:rPr>
        <w:t>营销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的价值，学会运用相应的方法论，了解成功案例的经验教训，从而为所在机构顺利推进数字化</w:t>
      </w:r>
      <w:r>
        <w:rPr>
          <w:rFonts w:hint="eastAsia" w:ascii="宋体" w:hAnsi="宋体" w:cs="宋体"/>
          <w:bCs/>
          <w:sz w:val="24"/>
          <w:lang w:val="en-US" w:eastAsia="zh-CN"/>
        </w:rPr>
        <w:t>营销工作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奠定了坚实的</w:t>
      </w:r>
      <w:r>
        <w:rPr>
          <w:rFonts w:hint="eastAsia" w:ascii="宋体" w:hAnsi="宋体" w:cs="宋体"/>
          <w:bCs/>
          <w:sz w:val="24"/>
          <w:lang w:val="en-US" w:eastAsia="zh-CN"/>
        </w:rPr>
        <w:t>基础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。</w:t>
      </w:r>
    </w:p>
    <w:p>
      <w:pPr>
        <w:spacing w:line="360" w:lineRule="auto"/>
        <w:ind w:firstLine="470" w:firstLineChars="196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cs="宋体"/>
          <w:bCs/>
          <w:sz w:val="24"/>
          <w:lang w:val="en-US" w:eastAsia="zh-CN"/>
        </w:rPr>
        <w:t>数字化营销是帮助银行及企业实现低成本快速发展的关键，是银行及企业必须掌握的能力。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如果您</w:t>
      </w:r>
      <w:r>
        <w:rPr>
          <w:rFonts w:hint="eastAsia" w:ascii="宋体" w:hAnsi="宋体" w:cs="宋体"/>
          <w:bCs/>
          <w:sz w:val="24"/>
          <w:lang w:val="en-US" w:eastAsia="zh-CN"/>
        </w:rPr>
        <w:t>所在机构正在或打算推进数字化营销事宜，或者您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也对数字化</w:t>
      </w:r>
      <w:r>
        <w:rPr>
          <w:rFonts w:hint="eastAsia" w:ascii="宋体" w:hAnsi="宋体" w:cs="宋体"/>
          <w:bCs/>
          <w:sz w:val="24"/>
          <w:lang w:val="en-US" w:eastAsia="zh-CN"/>
        </w:rPr>
        <w:t>营销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抱有兴趣和需求，诚挚欢迎您联系数字化转型导师坚鹏领</w:t>
      </w:r>
      <w:r>
        <w:rPr>
          <w:rFonts w:hint="eastAsia" w:ascii="宋体" w:hAnsi="宋体" w:cs="宋体"/>
          <w:bCs/>
          <w:sz w:val="24"/>
          <w:lang w:val="en-US" w:eastAsia="zh-CN"/>
        </w:rPr>
        <w:t>取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相关资料</w:t>
      </w:r>
      <w:r>
        <w:rPr>
          <w:rFonts w:hint="eastAsia" w:ascii="宋体" w:hAnsi="宋体" w:cs="宋体"/>
          <w:bCs/>
          <w:sz w:val="24"/>
          <w:lang w:val="en-US" w:eastAsia="zh-CN"/>
        </w:rPr>
        <w:t>，我会有神秘礼物赠送：一个比百度文心一言大模型更精准的智能体工具</w:t>
      </w:r>
      <w:bookmarkStart w:id="0" w:name="_GoBack"/>
      <w:bookmarkEnd w:id="0"/>
      <w:r>
        <w:rPr>
          <w:rFonts w:hint="eastAsia" w:ascii="宋体" w:hAnsi="宋体" w:cs="宋体"/>
          <w:bCs/>
          <w:sz w:val="24"/>
          <w:lang w:val="en-US" w:eastAsia="zh-CN"/>
        </w:rPr>
        <w:t>，可以免费为你提供更精准的银行及企业数字化营销问题的建议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。我可以通过培训、咨询、辅导</w:t>
      </w:r>
      <w:r>
        <w:rPr>
          <w:rFonts w:hint="eastAsia" w:ascii="宋体" w:hAnsi="宋体" w:cs="宋体"/>
          <w:bCs/>
          <w:sz w:val="24"/>
          <w:lang w:val="en-US" w:eastAsia="zh-CN"/>
        </w:rPr>
        <w:t>、智能体工具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等多种方式帮助</w:t>
      </w:r>
      <w:r>
        <w:rPr>
          <w:rFonts w:hint="eastAsia" w:ascii="宋体" w:hAnsi="宋体" w:cs="宋体"/>
          <w:bCs/>
          <w:sz w:val="24"/>
          <w:lang w:val="en-US" w:eastAsia="zh-CN"/>
        </w:rPr>
        <w:t>您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所在的机构在数字化</w:t>
      </w:r>
      <w:r>
        <w:rPr>
          <w:rFonts w:hint="eastAsia" w:ascii="宋体" w:hAnsi="宋体" w:cs="宋体"/>
          <w:bCs/>
          <w:sz w:val="24"/>
          <w:lang w:val="en-US" w:eastAsia="zh-CN"/>
        </w:rPr>
        <w:t>营销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方面学到真知、携手前行、收获硕果！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相信我、选择我，赋能您、帮助您，共同成长、合作共赢！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5C7475D5"/>
    <w:rsid w:val="03237D85"/>
    <w:rsid w:val="034B1073"/>
    <w:rsid w:val="04775939"/>
    <w:rsid w:val="075449B1"/>
    <w:rsid w:val="07D77390"/>
    <w:rsid w:val="08297BEC"/>
    <w:rsid w:val="08F24482"/>
    <w:rsid w:val="099E3CC2"/>
    <w:rsid w:val="09CF6571"/>
    <w:rsid w:val="0CB01994"/>
    <w:rsid w:val="0CF84031"/>
    <w:rsid w:val="0E544711"/>
    <w:rsid w:val="0FFF1232"/>
    <w:rsid w:val="130D1EB8"/>
    <w:rsid w:val="13A55599"/>
    <w:rsid w:val="1C033E58"/>
    <w:rsid w:val="1C29031D"/>
    <w:rsid w:val="1F9A0F77"/>
    <w:rsid w:val="201605FE"/>
    <w:rsid w:val="21DC5877"/>
    <w:rsid w:val="22AA7723"/>
    <w:rsid w:val="2584425C"/>
    <w:rsid w:val="26695200"/>
    <w:rsid w:val="28213FE4"/>
    <w:rsid w:val="28D15A0A"/>
    <w:rsid w:val="28EC45F2"/>
    <w:rsid w:val="2A1831C5"/>
    <w:rsid w:val="2AD03A9F"/>
    <w:rsid w:val="2B1E2A5D"/>
    <w:rsid w:val="2CEA52EC"/>
    <w:rsid w:val="2FE14059"/>
    <w:rsid w:val="30BA3228"/>
    <w:rsid w:val="331F3816"/>
    <w:rsid w:val="346911EC"/>
    <w:rsid w:val="39965EB4"/>
    <w:rsid w:val="39C46EC5"/>
    <w:rsid w:val="3A970136"/>
    <w:rsid w:val="3AFB653E"/>
    <w:rsid w:val="3B1B3B00"/>
    <w:rsid w:val="3BB371F1"/>
    <w:rsid w:val="3E577611"/>
    <w:rsid w:val="3E95218F"/>
    <w:rsid w:val="3FEB6F5A"/>
    <w:rsid w:val="41801923"/>
    <w:rsid w:val="42641245"/>
    <w:rsid w:val="43664B49"/>
    <w:rsid w:val="45E00BE3"/>
    <w:rsid w:val="48A71E8C"/>
    <w:rsid w:val="4B8169C4"/>
    <w:rsid w:val="4C6B4F7E"/>
    <w:rsid w:val="4CD9638C"/>
    <w:rsid w:val="528D5C4E"/>
    <w:rsid w:val="53E73A84"/>
    <w:rsid w:val="58F307D5"/>
    <w:rsid w:val="5AAB75B9"/>
    <w:rsid w:val="5B9067AF"/>
    <w:rsid w:val="5B9938B6"/>
    <w:rsid w:val="5BCD17B1"/>
    <w:rsid w:val="5C7475D5"/>
    <w:rsid w:val="5DEF5A0F"/>
    <w:rsid w:val="5F2D2C93"/>
    <w:rsid w:val="612956DC"/>
    <w:rsid w:val="643028DD"/>
    <w:rsid w:val="685017A0"/>
    <w:rsid w:val="69855479"/>
    <w:rsid w:val="69BA15C7"/>
    <w:rsid w:val="69C266CE"/>
    <w:rsid w:val="6A611A43"/>
    <w:rsid w:val="6B930322"/>
    <w:rsid w:val="6C4E249B"/>
    <w:rsid w:val="6CDA5ADC"/>
    <w:rsid w:val="6E8B1784"/>
    <w:rsid w:val="708D2C99"/>
    <w:rsid w:val="731A6C33"/>
    <w:rsid w:val="73C179F6"/>
    <w:rsid w:val="73FF1C70"/>
    <w:rsid w:val="74237D69"/>
    <w:rsid w:val="74A569D0"/>
    <w:rsid w:val="7524023C"/>
    <w:rsid w:val="752913AF"/>
    <w:rsid w:val="76C9109B"/>
    <w:rsid w:val="792B7DEB"/>
    <w:rsid w:val="7B95174D"/>
    <w:rsid w:val="7C9932BE"/>
    <w:rsid w:val="7CEC1640"/>
    <w:rsid w:val="7F0A3FFF"/>
    <w:rsid w:val="7F8C2C66"/>
    <w:rsid w:val="7F8C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2024-01-18T02:00:00Z</dcterms:created>
  <dc:creator>MBA笑傲江湖</dc:creator>
  <cp:lastModifiedBy>MBA笑傲江湖</cp:lastModifiedBy>
  <dcterms:modified xsi:type="dcterms:W3CDTF">2024-01-18T03:54:15Z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EA7D20C8A62E4D968FB3E7427F2CDACE_11</vt:lpwstr>
  </property>
</Properties>
</file>