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60F182">
      <w:pPr>
        <w:numPr>
          <w:ilvl w:val="0"/>
          <w:numId w:val="0"/>
        </w:numPr>
        <w:jc w:val="center"/>
        <w:rPr>
          <w:rFonts w:hint="eastAsia"/>
          <w:b/>
          <w:bCs/>
          <w:sz w:val="22"/>
          <w:szCs w:val="28"/>
          <w:lang w:val="en-US" w:eastAsia="zh-CN"/>
        </w:rPr>
      </w:pPr>
      <w:r>
        <w:rPr>
          <w:rFonts w:hint="eastAsia"/>
          <w:b/>
          <w:bCs/>
          <w:sz w:val="24"/>
          <w:szCs w:val="32"/>
          <w:lang w:val="en-US" w:eastAsia="zh-CN"/>
        </w:rPr>
        <w:t>坚鹏：AI智能体辅导是知行学公司成为AI智能体创新应用引领者的保障</w:t>
      </w:r>
    </w:p>
    <w:p w14:paraId="1888DB49">
      <w:pPr>
        <w:numPr>
          <w:ilvl w:val="0"/>
          <w:numId w:val="0"/>
        </w:numPr>
        <w:ind w:left="420" w:leftChars="0"/>
        <w:rPr>
          <w:rFonts w:hint="eastAsia"/>
          <w:b/>
          <w:bCs/>
          <w:sz w:val="24"/>
          <w:szCs w:val="32"/>
          <w:lang w:val="en-US" w:eastAsia="zh-CN"/>
        </w:rPr>
      </w:pPr>
      <w:r>
        <w:rPr>
          <w:rFonts w:hint="eastAsia"/>
          <w:b/>
          <w:bCs/>
          <w:sz w:val="24"/>
          <w:szCs w:val="32"/>
          <w:lang w:val="en-US" w:eastAsia="zh-CN"/>
        </w:rPr>
        <w:drawing>
          <wp:inline distT="0" distB="0" distL="114300" distR="114300">
            <wp:extent cx="5273040" cy="8304530"/>
            <wp:effectExtent l="0" t="0" r="10160" b="1270"/>
            <wp:docPr id="1" name="图片 1" descr="AI智能体辅导赋能数字化转型方案宣传海报2025-08-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AI智能体辅导赋能数字化转型方案宣传海报2025-08-07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8304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5A3701">
      <w:pPr>
        <w:numPr>
          <w:ilvl w:val="0"/>
          <w:numId w:val="0"/>
        </w:numPr>
        <w:ind w:left="420" w:leftChars="0"/>
        <w:rPr>
          <w:rFonts w:hint="eastAsia"/>
          <w:b/>
          <w:bCs/>
          <w:sz w:val="24"/>
          <w:szCs w:val="32"/>
          <w:lang w:val="en-US" w:eastAsia="zh-CN"/>
        </w:rPr>
      </w:pPr>
    </w:p>
    <w:p w14:paraId="45E42360">
      <w:pPr>
        <w:rPr>
          <w:rFonts w:hint="default" w:eastAsiaTheme="minorEastAsia"/>
          <w:lang w:val="en-US" w:eastAsia="zh-CN"/>
        </w:rPr>
      </w:pPr>
      <w:r>
        <w:rPr>
          <w:rFonts w:hint="eastAsia"/>
        </w:rPr>
        <w:t xml:space="preserve"> </w:t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</w:rPr>
        <w:t>AI智能体辅导</w:t>
      </w:r>
      <w:r>
        <w:rPr>
          <w:rFonts w:hint="eastAsia"/>
          <w:lang w:val="en-US" w:eastAsia="zh-CN"/>
        </w:rPr>
        <w:t>具有重要的</w:t>
      </w:r>
      <w:r>
        <w:rPr>
          <w:rFonts w:hint="eastAsia"/>
        </w:rPr>
        <w:t>战略定位与核心价值</w:t>
      </w:r>
      <w:r>
        <w:rPr>
          <w:rFonts w:hint="eastAsia"/>
          <w:lang w:eastAsia="zh-CN"/>
        </w:rPr>
        <w:t>，</w:t>
      </w:r>
      <w:r>
        <w:rPr>
          <w:rFonts w:hint="eastAsia"/>
        </w:rPr>
        <w:t>在深圳知行学科技</w:t>
      </w:r>
      <w:r>
        <w:rPr>
          <w:rFonts w:hint="eastAsia"/>
          <w:lang w:val="en-US" w:eastAsia="zh-CN"/>
        </w:rPr>
        <w:t>公司</w:t>
      </w:r>
      <w:r>
        <w:rPr>
          <w:rFonts w:hint="eastAsia"/>
        </w:rPr>
        <w:t>“研究-培训-咨询-软件-辅导”五位一体服务体系中，AI智能体辅导是枢纽环节，</w:t>
      </w:r>
      <w:r>
        <w:t>发挥着不可替代的关键作用</w:t>
      </w:r>
      <w:r>
        <w:rPr>
          <w:rFonts w:hint="eastAsia"/>
          <w:lang w:eastAsia="zh-CN"/>
        </w:rPr>
        <w:t>，</w:t>
      </w:r>
      <w:r>
        <w:rPr>
          <w:rFonts w:hint="eastAsia"/>
        </w:rPr>
        <w:t>推动</w:t>
      </w:r>
      <w:r>
        <w:rPr>
          <w:rFonts w:hint="eastAsia"/>
          <w:lang w:val="en-US" w:eastAsia="zh-CN"/>
        </w:rPr>
        <w:t>从“知行合一”实现</w:t>
      </w:r>
      <w:r>
        <w:rPr>
          <w:rFonts w:hint="eastAsia"/>
        </w:rPr>
        <w:t>“知行果合一”</w:t>
      </w:r>
      <w:r>
        <w:rPr>
          <w:rFonts w:hint="eastAsia"/>
          <w:lang w:eastAsia="zh-CN"/>
        </w:rPr>
        <w:t>。</w:t>
      </w:r>
      <w:r>
        <w:rPr>
          <w:rFonts w:hint="eastAsia"/>
          <w:lang w:val="en-US" w:eastAsia="zh-CN"/>
        </w:rPr>
        <w:t>具体可以包括以下4个方面的核心价值：</w:t>
      </w:r>
    </w:p>
    <w:p w14:paraId="0552890F">
      <w:pPr>
        <w:numPr>
          <w:ilvl w:val="0"/>
          <w:numId w:val="2"/>
        </w:numPr>
        <w:ind w:left="840" w:leftChars="0" w:hanging="420" w:firstLineChars="0"/>
        <w:rPr>
          <w:rFonts w:hint="eastAsia"/>
        </w:rPr>
      </w:pPr>
      <w:r>
        <w:rPr>
          <w:rFonts w:hint="eastAsia"/>
        </w:rPr>
        <w:t xml:space="preserve">连接研究与应用：通过项目反馈优化理论（如银行风控模型迭代）；  </w:t>
      </w:r>
    </w:p>
    <w:p w14:paraId="192933EC">
      <w:pPr>
        <w:numPr>
          <w:ilvl w:val="0"/>
          <w:numId w:val="2"/>
        </w:numPr>
        <w:ind w:left="840" w:leftChars="0" w:hanging="420" w:firstLineChars="0"/>
        <w:rPr>
          <w:rFonts w:hint="eastAsia"/>
        </w:rPr>
      </w:pPr>
      <w:r>
        <w:rPr>
          <w:rFonts w:hint="eastAsia"/>
        </w:rPr>
        <w:t xml:space="preserve">巩固培训效果：将知识转化为实操能力（如现场指导信贷审批）；  </w:t>
      </w:r>
    </w:p>
    <w:p w14:paraId="0C00D9D3">
      <w:pPr>
        <w:numPr>
          <w:ilvl w:val="0"/>
          <w:numId w:val="2"/>
        </w:numPr>
        <w:ind w:left="840" w:leftChars="0" w:hanging="420" w:firstLineChars="0"/>
        <w:rPr>
          <w:rFonts w:hint="eastAsia"/>
        </w:rPr>
      </w:pPr>
      <w:r>
        <w:rPr>
          <w:rFonts w:hint="eastAsia"/>
        </w:rPr>
        <w:t xml:space="preserve">保障咨询落地：动态调整方案（如解决保险机构系统对接障碍）；  </w:t>
      </w:r>
    </w:p>
    <w:p w14:paraId="0FF99F3D">
      <w:pPr>
        <w:numPr>
          <w:ilvl w:val="0"/>
          <w:numId w:val="2"/>
        </w:numPr>
        <w:ind w:left="840" w:leftChars="0" w:hanging="420" w:firstLineChars="0"/>
        <w:rPr>
          <w:rFonts w:hint="eastAsia"/>
        </w:rPr>
      </w:pPr>
      <w:r>
        <w:rPr>
          <w:rFonts w:hint="eastAsia"/>
        </w:rPr>
        <w:t xml:space="preserve">催化软件融合：定制化适配业务场景（如制造业生产流程配置）。  </w:t>
      </w:r>
    </w:p>
    <w:p w14:paraId="5FF05FFB">
      <w:pPr>
        <w:rPr>
          <w:rFonts w:hint="eastAsia"/>
        </w:rPr>
      </w:pPr>
      <w:r>
        <w:rPr>
          <w:rFonts w:hint="eastAsia"/>
          <w:lang w:val="en-US" w:eastAsia="zh-CN"/>
        </w:rPr>
        <w:t xml:space="preserve">   深圳知行学科技公司重点从辅导方式、辅导时间、辅导抓手、辅导成果4个角度开展AI智能体辅导工作。</w:t>
      </w:r>
    </w:p>
    <w:p w14:paraId="45D0E8BE">
      <w:pPr>
        <w:numPr>
          <w:ilvl w:val="0"/>
          <w:numId w:val="3"/>
        </w:numPr>
        <w:ind w:left="0" w:leftChars="0" w:firstLine="420" w:firstLineChars="0"/>
        <w:rPr>
          <w:rFonts w:hint="eastAsia"/>
          <w:b/>
          <w:bCs/>
          <w:sz w:val="28"/>
          <w:szCs w:val="36"/>
        </w:rPr>
      </w:pPr>
      <w:r>
        <w:rPr>
          <w:rFonts w:hint="eastAsia"/>
          <w:b/>
          <w:bCs/>
          <w:sz w:val="28"/>
          <w:szCs w:val="36"/>
        </w:rPr>
        <w:t xml:space="preserve">多元辅导方式：全场景定制服务  </w:t>
      </w:r>
    </w:p>
    <w:p w14:paraId="2DC9F616">
      <w:pPr>
        <w:numPr>
          <w:ilvl w:val="0"/>
          <w:numId w:val="0"/>
        </w:numPr>
        <w:ind w:left="420" w:leftChars="0"/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以常年顾问、微信1V1辅导、微信群1V多辅导、微信群多V多辅导、线上远程会议、</w:t>
      </w:r>
    </w:p>
    <w:p w14:paraId="57ECA43A">
      <w:pPr>
        <w:numPr>
          <w:ilvl w:val="0"/>
          <w:numId w:val="0"/>
        </w:numPr>
        <w:rPr>
          <w:rFonts w:hint="eastAsia"/>
          <w:b/>
          <w:bCs/>
        </w:rPr>
      </w:pPr>
      <w:r>
        <w:rPr>
          <w:rFonts w:hint="eastAsia"/>
          <w:b w:val="0"/>
          <w:bCs w:val="0"/>
        </w:rPr>
        <w:t>线下现场辅导、线下一对一、线下一对多、线下或线上私董会、</w:t>
      </w:r>
      <w:r>
        <w:rPr>
          <w:rFonts w:hint="eastAsia"/>
          <w:b w:val="0"/>
          <w:bCs w:val="0"/>
          <w:lang w:val="en-US" w:eastAsia="zh-CN"/>
        </w:rPr>
        <w:t>训练营、弟子班、沙龙、</w:t>
      </w:r>
      <w:r>
        <w:rPr>
          <w:rFonts w:hint="eastAsia"/>
          <w:b w:val="0"/>
          <w:bCs w:val="0"/>
        </w:rPr>
        <w:t>AI大模型工具、录制视频等多种方式辅导客户解决AI智能体落地的相关问题</w:t>
      </w:r>
      <w:r>
        <w:rPr>
          <w:rFonts w:hint="eastAsia"/>
          <w:b w:val="0"/>
          <w:bCs w:val="0"/>
          <w:lang w:eastAsia="zh-CN"/>
        </w:rPr>
        <w:t>。</w:t>
      </w:r>
    </w:p>
    <w:p w14:paraId="05C0A4C5">
      <w:pPr>
        <w:ind w:leftChars="200"/>
        <w:rPr>
          <w:rFonts w:hint="eastAsia"/>
        </w:rPr>
      </w:pPr>
      <w:r>
        <w:rPr>
          <w:rFonts w:hint="eastAsia"/>
        </w:rPr>
        <w:t xml:space="preserve">1. 常年顾问（AI智能体管家）  </w:t>
      </w:r>
    </w:p>
    <w:p w14:paraId="299549FD">
      <w:pPr>
        <w:ind w:leftChars="200"/>
        <w:rPr>
          <w:rFonts w:hint="eastAsia"/>
        </w:rPr>
      </w:pPr>
      <w:r>
        <w:rPr>
          <w:rFonts w:hint="eastAsia"/>
        </w:rPr>
        <w:t xml:space="preserve">- 服务：需求跟踪（如银行监管政策适配）、实时问题响应、方案迭代（如升级智能客服）。  </w:t>
      </w:r>
    </w:p>
    <w:p w14:paraId="1EDE70AF">
      <w:pPr>
        <w:ind w:leftChars="200"/>
        <w:rPr>
          <w:rFonts w:hint="eastAsia"/>
        </w:rPr>
      </w:pPr>
      <w:r>
        <w:rPr>
          <w:rFonts w:hint="eastAsia"/>
        </w:rPr>
        <w:t>- 适用：</w:t>
      </w:r>
      <w:r>
        <w:rPr>
          <w:rFonts w:hint="eastAsia"/>
          <w:lang w:val="en-US" w:eastAsia="zh-CN"/>
        </w:rPr>
        <w:t>企业、</w:t>
      </w:r>
      <w:r>
        <w:rPr>
          <w:rFonts w:hint="eastAsia"/>
        </w:rPr>
        <w:t xml:space="preserve">银行、保险、政府等长期合作客户。  </w:t>
      </w:r>
    </w:p>
    <w:p w14:paraId="53AA4C13">
      <w:pPr>
        <w:ind w:leftChars="200"/>
        <w:rPr>
          <w:rFonts w:hint="eastAsia"/>
        </w:rPr>
      </w:pPr>
      <w:r>
        <w:rPr>
          <w:rFonts w:hint="eastAsia"/>
        </w:rPr>
        <w:t>- 差异：高频次、全周期服务（对比私董会聚焦战略、训练营侧重技能）。</w:t>
      </w:r>
    </w:p>
    <w:p w14:paraId="59C15A04">
      <w:pPr>
        <w:ind w:leftChars="200"/>
        <w:rPr>
          <w:rFonts w:hint="eastAsia"/>
        </w:rPr>
      </w:pPr>
      <w:r>
        <w:rPr>
          <w:rFonts w:hint="eastAsia"/>
        </w:rPr>
        <w:t xml:space="preserve">2. 私董会（高层智慧碰撞场）  </w:t>
      </w:r>
    </w:p>
    <w:p w14:paraId="58BBB046">
      <w:pPr>
        <w:ind w:leftChars="200"/>
        <w:rPr>
          <w:rFonts w:hint="eastAsia"/>
        </w:rPr>
      </w:pPr>
      <w:r>
        <w:rPr>
          <w:rFonts w:hint="eastAsia"/>
        </w:rPr>
        <w:t xml:space="preserve">- 运作：主题研讨（如“AI与新质生产力”）、案例复盘（银行风控成功经验）、资源链接（技术方对接）。  </w:t>
      </w:r>
    </w:p>
    <w:p w14:paraId="04038D2D">
      <w:pPr>
        <w:ind w:leftChars="200"/>
        <w:rPr>
          <w:rFonts w:hint="eastAsia"/>
        </w:rPr>
      </w:pPr>
      <w:r>
        <w:rPr>
          <w:rFonts w:hint="eastAsia"/>
        </w:rPr>
        <w:t>- 价值：推动决策层战略共识（如某银行达成AI风控落地计划）。</w:t>
      </w:r>
    </w:p>
    <w:p w14:paraId="1A2924A7">
      <w:pPr>
        <w:ind w:leftChars="200"/>
        <w:rPr>
          <w:rFonts w:hint="eastAsia"/>
        </w:rPr>
      </w:pPr>
      <w:r>
        <w:rPr>
          <w:rFonts w:hint="eastAsia"/>
        </w:rPr>
        <w:t xml:space="preserve">3. 训练营（实战演练营）  </w:t>
      </w:r>
    </w:p>
    <w:p w14:paraId="600CD9FB">
      <w:pPr>
        <w:ind w:leftChars="200"/>
        <w:rPr>
          <w:rFonts w:hint="eastAsia"/>
        </w:rPr>
      </w:pPr>
      <w:r>
        <w:rPr>
          <w:rFonts w:hint="eastAsia"/>
        </w:rPr>
        <w:t xml:space="preserve">- 三阶逻辑：理论（风控算法原理）→案例（银行模型优化全流程）→实操（真实数据集训练）。  </w:t>
      </w:r>
    </w:p>
    <w:p w14:paraId="29DDB493">
      <w:pPr>
        <w:ind w:leftChars="200"/>
        <w:rPr>
          <w:rFonts w:hint="eastAsia"/>
        </w:rPr>
      </w:pPr>
      <w:r>
        <w:rPr>
          <w:rFonts w:hint="eastAsia"/>
        </w:rPr>
        <w:t xml:space="preserve">- 行业定制：银行专项（智能投顾）、制造业专项（生产排程优化）。  </w:t>
      </w:r>
    </w:p>
    <w:p w14:paraId="6C6A53AF">
      <w:pPr>
        <w:ind w:leftChars="200"/>
        <w:rPr>
          <w:rFonts w:hint="eastAsia"/>
        </w:rPr>
      </w:pPr>
      <w:r>
        <w:rPr>
          <w:rFonts w:hint="eastAsia"/>
        </w:rPr>
        <w:t xml:space="preserve">4. 弟子班（AI传承计划）  </w:t>
      </w:r>
    </w:p>
    <w:p w14:paraId="66D7A41F">
      <w:pPr>
        <w:ind w:leftChars="200"/>
        <w:rPr>
          <w:rFonts w:hint="eastAsia"/>
        </w:rPr>
      </w:pPr>
      <w:r>
        <w:rPr>
          <w:rFonts w:hint="eastAsia"/>
        </w:rPr>
        <w:t xml:space="preserve">- 深度培养：1v1导师指导+项目制学习（如学员主导信贷模型优化）。  </w:t>
      </w:r>
    </w:p>
    <w:p w14:paraId="2FD0F499">
      <w:pPr>
        <w:ind w:leftChars="200"/>
        <w:rPr>
          <w:rFonts w:hint="eastAsia"/>
        </w:rPr>
      </w:pPr>
      <w:r>
        <w:rPr>
          <w:rFonts w:hint="eastAsia"/>
        </w:rPr>
        <w:t xml:space="preserve">- 成果：某银行员工从技术使用者成长为内部专家。  </w:t>
      </w:r>
    </w:p>
    <w:p w14:paraId="6A9D318B">
      <w:pPr>
        <w:ind w:leftChars="200"/>
        <w:rPr>
          <w:rFonts w:hint="eastAsia"/>
        </w:rPr>
      </w:pPr>
      <w:r>
        <w:rPr>
          <w:rFonts w:hint="eastAsia"/>
        </w:rPr>
        <w:t xml:space="preserve">5. 沙龙（生态共建平台）  </w:t>
      </w:r>
    </w:p>
    <w:p w14:paraId="38F19C63">
      <w:pPr>
        <w:ind w:leftChars="200"/>
        <w:rPr>
          <w:rFonts w:hint="eastAsia"/>
        </w:rPr>
      </w:pPr>
      <w:r>
        <w:rPr>
          <w:rFonts w:hint="eastAsia"/>
        </w:rPr>
        <w:t xml:space="preserve">- 主题：技术前沿（多模态大模型）、应用痛点（保险数据隐私）、政策解读。  </w:t>
      </w:r>
    </w:p>
    <w:p w14:paraId="6990E993">
      <w:pPr>
        <w:ind w:leftChars="200"/>
        <w:rPr>
          <w:rFonts w:hint="eastAsia"/>
        </w:rPr>
      </w:pPr>
      <w:r>
        <w:rPr>
          <w:rFonts w:hint="eastAsia"/>
        </w:rPr>
        <w:t xml:space="preserve">- 参与：客户、专家、技术方共建行业标准。  </w:t>
      </w:r>
    </w:p>
    <w:p w14:paraId="65C84BA1">
      <w:pPr>
        <w:numPr>
          <w:ilvl w:val="0"/>
          <w:numId w:val="3"/>
        </w:numPr>
        <w:ind w:left="0" w:leftChars="0" w:firstLine="420" w:firstLineChars="0"/>
        <w:rPr>
          <w:rFonts w:hint="eastAsia"/>
          <w:b/>
          <w:bCs/>
          <w:sz w:val="28"/>
          <w:szCs w:val="36"/>
        </w:rPr>
      </w:pPr>
      <w:r>
        <w:rPr>
          <w:rFonts w:hint="eastAsia"/>
          <w:b/>
          <w:bCs/>
          <w:sz w:val="28"/>
          <w:szCs w:val="36"/>
        </w:rPr>
        <w:t xml:space="preserve">全周期辅导：持续陪伴机制  </w:t>
      </w:r>
    </w:p>
    <w:p w14:paraId="1215AAF0">
      <w:pPr>
        <w:numPr>
          <w:ilvl w:val="0"/>
          <w:numId w:val="0"/>
        </w:numPr>
        <w:ind w:left="420" w:leftChars="0"/>
        <w:rPr>
          <w:rFonts w:hint="eastAsia"/>
          <w:b w:val="0"/>
          <w:bCs w:val="0"/>
          <w:lang w:val="en-US" w:eastAsia="zh-CN"/>
        </w:rPr>
      </w:pPr>
      <w:r>
        <w:rPr>
          <w:rFonts w:hint="eastAsia"/>
          <w:b w:val="0"/>
          <w:bCs w:val="0"/>
        </w:rPr>
        <w:t>根据客户实际情况及预算确定辅导时间，</w:t>
      </w:r>
      <w:r>
        <w:rPr>
          <w:rFonts w:hint="eastAsia"/>
          <w:b w:val="0"/>
          <w:bCs w:val="0"/>
          <w:lang w:val="en-US" w:eastAsia="zh-CN"/>
        </w:rPr>
        <w:t>进行AI智能体产品全生命周期辅导，建立持</w:t>
      </w:r>
    </w:p>
    <w:p w14:paraId="6BFBDCEB">
      <w:pPr>
        <w:numPr>
          <w:ilvl w:val="0"/>
          <w:numId w:val="0"/>
        </w:num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  <w:lang w:val="en-US" w:eastAsia="zh-CN"/>
        </w:rPr>
        <w:t>续陪伴机制。</w:t>
      </w:r>
      <w:r>
        <w:rPr>
          <w:rFonts w:hint="eastAsia"/>
          <w:b w:val="0"/>
          <w:bCs w:val="0"/>
        </w:rPr>
        <w:t>具体辅导时间可以从1小时到1年</w:t>
      </w:r>
      <w:r>
        <w:rPr>
          <w:rFonts w:hint="eastAsia"/>
          <w:b w:val="0"/>
          <w:bCs w:val="0"/>
          <w:lang w:eastAsia="zh-CN"/>
        </w:rPr>
        <w:t>，</w:t>
      </w:r>
      <w:r>
        <w:rPr>
          <w:rFonts w:hint="eastAsia"/>
          <w:b w:val="0"/>
          <w:bCs w:val="0"/>
          <w:lang w:val="en-US" w:eastAsia="zh-CN"/>
        </w:rPr>
        <w:t>也可以持续辅导3-5年</w:t>
      </w:r>
      <w:r>
        <w:rPr>
          <w:rFonts w:hint="eastAsia"/>
          <w:b w:val="0"/>
          <w:bCs w:val="0"/>
        </w:rPr>
        <w:t>，非常灵活，方便客户选择。选择1年时间即为常年顾问方式，可以取得更加良好的辅导效果。</w:t>
      </w:r>
    </w:p>
    <w:p w14:paraId="7B458386">
      <w:pPr>
        <w:ind w:leftChars="200"/>
        <w:rPr>
          <w:rFonts w:hint="eastAsia"/>
        </w:rPr>
      </w:pPr>
      <w:r>
        <w:rPr>
          <w:rFonts w:hint="eastAsia"/>
        </w:rPr>
        <w:t xml:space="preserve">1. 前期启动（0-3个月）  </w:t>
      </w:r>
    </w:p>
    <w:p w14:paraId="2BF0B32B">
      <w:pPr>
        <w:ind w:leftChars="200"/>
        <w:rPr>
          <w:rFonts w:hint="eastAsia"/>
        </w:rPr>
      </w:pPr>
      <w:r>
        <w:rPr>
          <w:rFonts w:hint="eastAsia"/>
        </w:rPr>
        <w:t xml:space="preserve">- 诊断工具：成熟度评估模型、业务流程调研表、员工访谈。  </w:t>
      </w:r>
    </w:p>
    <w:p w14:paraId="78EE00C9">
      <w:pPr>
        <w:ind w:leftChars="200"/>
        <w:rPr>
          <w:rFonts w:hint="eastAsia"/>
        </w:rPr>
      </w:pPr>
      <w:r>
        <w:rPr>
          <w:rFonts w:hint="eastAsia"/>
        </w:rPr>
        <w:t>- 关键动作：签订协议、首期培训（如</w:t>
      </w:r>
      <w:r>
        <w:rPr>
          <w:rFonts w:hint="eastAsia"/>
          <w:lang w:val="en-US" w:eastAsia="zh-CN"/>
        </w:rPr>
        <w:t>AI智能体应用方法及案例</w:t>
      </w:r>
      <w:r>
        <w:rPr>
          <w:rFonts w:hint="eastAsia"/>
        </w:rPr>
        <w:t xml:space="preserve">）。  </w:t>
      </w:r>
    </w:p>
    <w:p w14:paraId="74AA43D2">
      <w:pPr>
        <w:ind w:leftChars="200"/>
        <w:rPr>
          <w:rFonts w:hint="eastAsia"/>
        </w:rPr>
      </w:pPr>
      <w:r>
        <w:rPr>
          <w:rFonts w:hint="eastAsia"/>
        </w:rPr>
        <w:t xml:space="preserve">2. 中期实施（3-12个月）  </w:t>
      </w:r>
    </w:p>
    <w:p w14:paraId="415C4934">
      <w:pPr>
        <w:ind w:leftChars="200"/>
        <w:rPr>
          <w:rFonts w:hint="default" w:eastAsiaTheme="minorEastAsia"/>
          <w:lang w:val="en-US" w:eastAsia="zh-CN"/>
        </w:rPr>
      </w:pPr>
      <w:r>
        <w:rPr>
          <w:rFonts w:hint="eastAsia"/>
        </w:rPr>
        <w:t>- 痛点突破：</w:t>
      </w:r>
      <w:r>
        <w:rPr>
          <w:rFonts w:hint="eastAsia"/>
          <w:lang w:val="en-US" w:eastAsia="zh-CN"/>
        </w:rPr>
        <w:t>围绕客户痛点，提供AI智能体解决方案</w:t>
      </w:r>
    </w:p>
    <w:p w14:paraId="6D7C919E">
      <w:pPr>
        <w:ind w:leftChars="200"/>
        <w:rPr>
          <w:rFonts w:hint="eastAsia"/>
        </w:rPr>
      </w:pPr>
      <w:r>
        <w:rPr>
          <w:rFonts w:hint="eastAsia"/>
        </w:rPr>
        <w:t xml:space="preserve">  - 员工抵触→分层培训（决策层重战略、执行层重操作）；  </w:t>
      </w:r>
    </w:p>
    <w:p w14:paraId="6BBA711B">
      <w:pPr>
        <w:ind w:leftChars="200"/>
        <w:rPr>
          <w:rFonts w:hint="eastAsia"/>
        </w:rPr>
      </w:pPr>
      <w:r>
        <w:rPr>
          <w:rFonts w:hint="eastAsia"/>
        </w:rPr>
        <w:t xml:space="preserve">  - 系统对接障碍→跨部门协作（技术+业务团队）。  </w:t>
      </w:r>
    </w:p>
    <w:p w14:paraId="01DECD46">
      <w:pPr>
        <w:ind w:leftChars="200" w:firstLine="210" w:firstLineChars="100"/>
        <w:rPr>
          <w:rFonts w:hint="eastAsia"/>
        </w:rPr>
      </w:pPr>
      <w:r>
        <w:rPr>
          <w:rFonts w:hint="eastAsia"/>
        </w:rPr>
        <w:t xml:space="preserve">- 辅导动作：周例会/月复盘、流程优化、数据治理。 </w:t>
      </w:r>
    </w:p>
    <w:p w14:paraId="3F2848E5">
      <w:pPr>
        <w:ind w:leftChars="200"/>
        <w:rPr>
          <w:rFonts w:hint="eastAsia"/>
        </w:rPr>
      </w:pPr>
      <w:r>
        <w:rPr>
          <w:rFonts w:hint="eastAsia"/>
        </w:rPr>
        <w:t>3. 后期迭代（12个月</w:t>
      </w:r>
      <w:r>
        <w:rPr>
          <w:rFonts w:hint="eastAsia"/>
          <w:lang w:val="en-US" w:eastAsia="zh-CN"/>
        </w:rPr>
        <w:t>以上</w:t>
      </w:r>
      <w:r>
        <w:rPr>
          <w:rFonts w:hint="eastAsia"/>
        </w:rPr>
        <w:t xml:space="preserve">）  </w:t>
      </w:r>
    </w:p>
    <w:p w14:paraId="24ACD07C">
      <w:pPr>
        <w:ind w:leftChars="200" w:firstLine="210" w:firstLineChars="100"/>
        <w:rPr>
          <w:rFonts w:hint="eastAsia"/>
        </w:rPr>
      </w:pPr>
      <w:r>
        <w:rPr>
          <w:rFonts w:hint="eastAsia"/>
        </w:rPr>
        <w:t xml:space="preserve">- 方向：技术升级（机器学习算法迭代）、场景扩展（银行从风控到精准营销）、商业模式创新（政府大数据平台）。  </w:t>
      </w:r>
    </w:p>
    <w:p w14:paraId="6B2E60A2">
      <w:pPr>
        <w:ind w:leftChars="200" w:firstLine="210" w:firstLineChars="100"/>
        <w:rPr>
          <w:rFonts w:hint="eastAsia"/>
        </w:rPr>
      </w:pPr>
      <w:r>
        <w:rPr>
          <w:rFonts w:hint="eastAsia"/>
        </w:rPr>
        <w:t xml:space="preserve">- 评估指标：使用率、业务效率提升率（如审批提速80%）、客户满意度。  </w:t>
      </w:r>
    </w:p>
    <w:p w14:paraId="19561599">
      <w:pPr>
        <w:numPr>
          <w:ilvl w:val="0"/>
          <w:numId w:val="3"/>
        </w:numPr>
        <w:ind w:left="0" w:leftChars="0" w:firstLine="420" w:firstLineChars="0"/>
        <w:rPr>
          <w:rFonts w:hint="eastAsia"/>
          <w:b/>
          <w:bCs/>
          <w:sz w:val="28"/>
          <w:szCs w:val="36"/>
        </w:rPr>
      </w:pPr>
      <w:r>
        <w:rPr>
          <w:rFonts w:hint="eastAsia"/>
          <w:b/>
          <w:bCs/>
          <w:sz w:val="28"/>
          <w:szCs w:val="36"/>
        </w:rPr>
        <w:t xml:space="preserve">四大辅导抓手：关键工具与方法  </w:t>
      </w:r>
    </w:p>
    <w:p w14:paraId="6D22D95F">
      <w:pPr>
        <w:numPr>
          <w:ilvl w:val="0"/>
          <w:numId w:val="0"/>
        </w:numPr>
        <w:ind w:left="420" w:leftChars="0"/>
        <w:rPr>
          <w:rFonts w:hint="eastAsia"/>
          <w:lang w:val="en-US" w:eastAsia="zh-CN"/>
        </w:rPr>
      </w:pPr>
      <w:r>
        <w:rPr>
          <w:rFonts w:hint="eastAsia"/>
        </w:rPr>
        <w:t>辅导以AI智能体</w:t>
      </w:r>
      <w:r>
        <w:rPr>
          <w:rFonts w:hint="eastAsia"/>
          <w:lang w:val="en-US" w:eastAsia="zh-CN"/>
        </w:rPr>
        <w:t>需求诊断、流程优化、技能赋能、效果追踪为四大辅导抓手，帮助客</w:t>
      </w:r>
    </w:p>
    <w:p w14:paraId="7AD3822C">
      <w:pPr>
        <w:numPr>
          <w:ilvl w:val="0"/>
          <w:numId w:val="0"/>
        </w:numPr>
        <w:rPr>
          <w:rFonts w:hint="eastAsia"/>
        </w:rPr>
      </w:pPr>
      <w:r>
        <w:rPr>
          <w:rFonts w:hint="eastAsia"/>
          <w:lang w:val="en-US" w:eastAsia="zh-CN"/>
        </w:rPr>
        <w:t>实现AI智能体</w:t>
      </w:r>
      <w:r>
        <w:rPr>
          <w:rFonts w:hint="eastAsia"/>
        </w:rPr>
        <w:t>解决方案落地</w:t>
      </w:r>
      <w:r>
        <w:rPr>
          <w:rFonts w:hint="eastAsia"/>
          <w:lang w:eastAsia="zh-CN"/>
        </w:rPr>
        <w:t>，</w:t>
      </w:r>
      <w:r>
        <w:rPr>
          <w:rFonts w:hint="eastAsia"/>
          <w:lang w:val="en-US" w:eastAsia="zh-CN"/>
        </w:rPr>
        <w:t>帮助客户开好</w:t>
      </w:r>
      <w:r>
        <w:rPr>
          <w:rFonts w:hint="eastAsia"/>
        </w:rPr>
        <w:t>月度经营分析会，帮助客户解决业绩增长的相关问题，帮助客户提升发现问题、分析问题、解决问题能力</w:t>
      </w:r>
    </w:p>
    <w:p w14:paraId="0A3BBC0A">
      <w:pPr>
        <w:ind w:leftChars="200"/>
        <w:rPr>
          <w:rFonts w:hint="eastAsia"/>
        </w:rPr>
      </w:pPr>
      <w:r>
        <w:rPr>
          <w:rFonts w:hint="eastAsia"/>
        </w:rPr>
        <w:t xml:space="preserve">1. 需求诊断  </w:t>
      </w:r>
    </w:p>
    <w:p w14:paraId="115985F0">
      <w:pPr>
        <w:ind w:leftChars="200"/>
        <w:rPr>
          <w:rFonts w:hint="eastAsia"/>
        </w:rPr>
      </w:pPr>
      <w:r>
        <w:rPr>
          <w:rFonts w:hint="eastAsia"/>
        </w:rPr>
        <w:t xml:space="preserve">   - 工具：数据成熟度评估模型（保险业数据清洗）、行业痛点对比表（银行风控VS政府政务）。  </w:t>
      </w:r>
    </w:p>
    <w:p w14:paraId="2D084D8C">
      <w:pPr>
        <w:ind w:leftChars="200"/>
        <w:rPr>
          <w:rFonts w:hint="eastAsia"/>
        </w:rPr>
      </w:pPr>
      <w:r>
        <w:rPr>
          <w:rFonts w:hint="eastAsia"/>
        </w:rPr>
        <w:t xml:space="preserve">2. 流程优化  </w:t>
      </w:r>
    </w:p>
    <w:p w14:paraId="3DC383C1">
      <w:pPr>
        <w:ind w:leftChars="200"/>
        <w:rPr>
          <w:rFonts w:hint="eastAsia"/>
        </w:rPr>
      </w:pPr>
      <w:r>
        <w:rPr>
          <w:rFonts w:hint="eastAsia"/>
        </w:rPr>
        <w:t xml:space="preserve">   - 方法论：识别（制造业巡检漏检）→设计（AI视觉检测）→测试（漏检率降至1%）→推广。  </w:t>
      </w:r>
    </w:p>
    <w:p w14:paraId="6597FD52">
      <w:pPr>
        <w:ind w:leftChars="200"/>
        <w:rPr>
          <w:rFonts w:hint="eastAsia"/>
        </w:rPr>
      </w:pPr>
      <w:r>
        <w:rPr>
          <w:rFonts w:hint="eastAsia"/>
        </w:rPr>
        <w:t xml:space="preserve">   - 工具：流程模拟软件、适配性评估表。 </w:t>
      </w:r>
    </w:p>
    <w:p w14:paraId="30DADA5A">
      <w:pPr>
        <w:ind w:leftChars="200"/>
        <w:rPr>
          <w:rFonts w:hint="eastAsia"/>
        </w:rPr>
      </w:pPr>
      <w:r>
        <w:rPr>
          <w:rFonts w:hint="eastAsia"/>
        </w:rPr>
        <w:t xml:space="preserve">3. 技能赋能  </w:t>
      </w:r>
    </w:p>
    <w:p w14:paraId="32A206BE">
      <w:pPr>
        <w:ind w:leftChars="200"/>
        <w:rPr>
          <w:rFonts w:hint="eastAsia"/>
        </w:rPr>
      </w:pPr>
      <w:r>
        <w:rPr>
          <w:rFonts w:hint="eastAsia"/>
        </w:rPr>
        <w:t xml:space="preserve">   - 分层策略：决策层（战略认知）、管理层（数据决策）、执行层（模型调优）。  </w:t>
      </w:r>
    </w:p>
    <w:p w14:paraId="28231AC1">
      <w:pPr>
        <w:ind w:leftChars="200"/>
        <w:rPr>
          <w:rFonts w:hint="eastAsia"/>
        </w:rPr>
      </w:pPr>
      <w:r>
        <w:rPr>
          <w:rFonts w:hint="eastAsia"/>
        </w:rPr>
        <w:t xml:space="preserve">   - 工具：模拟沙盘、在线知识库。  </w:t>
      </w:r>
    </w:p>
    <w:p w14:paraId="706435E8">
      <w:pPr>
        <w:ind w:leftChars="200"/>
        <w:rPr>
          <w:rFonts w:hint="eastAsia"/>
        </w:rPr>
      </w:pPr>
      <w:r>
        <w:rPr>
          <w:rFonts w:hint="eastAsia"/>
        </w:rPr>
        <w:t xml:space="preserve">4. 效果追踪  </w:t>
      </w:r>
    </w:p>
    <w:p w14:paraId="5C01E0A9">
      <w:pPr>
        <w:ind w:leftChars="200"/>
        <w:rPr>
          <w:rFonts w:hint="eastAsia"/>
        </w:rPr>
      </w:pPr>
      <w:r>
        <w:rPr>
          <w:rFonts w:hint="eastAsia"/>
        </w:rPr>
        <w:t xml:space="preserve">   - 指标：短期效率（审批时间）、中期能力（员工自主运维）、长期价值（市场份额）。  </w:t>
      </w:r>
    </w:p>
    <w:p w14:paraId="23F08519">
      <w:pPr>
        <w:ind w:leftChars="200"/>
        <w:rPr>
          <w:rFonts w:hint="eastAsia"/>
        </w:rPr>
      </w:pPr>
      <w:r>
        <w:rPr>
          <w:rFonts w:hint="eastAsia"/>
        </w:rPr>
        <w:t xml:space="preserve">   - 工具：数据看板（实时监测信贷不良率）。  </w:t>
      </w:r>
    </w:p>
    <w:p w14:paraId="20617659">
      <w:pPr>
        <w:numPr>
          <w:ilvl w:val="0"/>
          <w:numId w:val="3"/>
        </w:numPr>
        <w:ind w:left="0" w:leftChars="0" w:firstLine="420" w:firstLineChars="0"/>
        <w:rPr>
          <w:rFonts w:hint="eastAsia"/>
          <w:b/>
          <w:bCs/>
          <w:sz w:val="28"/>
          <w:szCs w:val="36"/>
        </w:rPr>
      </w:pPr>
      <w:r>
        <w:rPr>
          <w:rFonts w:hint="eastAsia"/>
          <w:b/>
          <w:bCs/>
          <w:sz w:val="28"/>
          <w:szCs w:val="36"/>
        </w:rPr>
        <w:t>多维辅导成果：从效率提升到价值创造的跃迁路径</w:t>
      </w:r>
    </w:p>
    <w:p w14:paraId="53456C0C">
      <w:pPr>
        <w:ind w:firstLine="420" w:firstLineChars="200"/>
        <w:rPr>
          <w:rFonts w:hint="eastAsia"/>
          <w:lang w:eastAsia="zh-CN"/>
        </w:rPr>
      </w:pPr>
      <w:r>
        <w:rPr>
          <w:rFonts w:hint="eastAsia"/>
        </w:rPr>
        <w:t>辅导客户落地AI智能体咨询项目成果、AI软件工具使用及业绩目标实现，辅导客户提高收入、降低成本、提高能力、资本运作，从而实现以AI智能体咨询项目为切入点，带动公司的整体变革及数字化转型</w:t>
      </w:r>
      <w:r>
        <w:rPr>
          <w:rFonts w:hint="eastAsia"/>
          <w:lang w:eastAsia="zh-CN"/>
        </w:rPr>
        <w:t>。</w:t>
      </w:r>
    </w:p>
    <w:p w14:paraId="185FB447">
      <w:pPr>
        <w:pStyle w:val="3"/>
        <w:numPr>
          <w:ilvl w:val="2"/>
          <w:numId w:val="0"/>
        </w:numPr>
        <w:ind w:leftChars="0" w:firstLine="422" w:firstLineChars="200"/>
        <w:outlineLvl w:val="1"/>
      </w:pPr>
      <w:r>
        <w:rPr>
          <w:rFonts w:hint="eastAsia"/>
          <w:lang w:val="en-US" w:eastAsia="zh-CN"/>
        </w:rPr>
        <w:t>1.</w:t>
      </w:r>
      <w:r>
        <w:t>短期：立竿见影的</w:t>
      </w:r>
      <w:r>
        <w:rPr>
          <w:rFonts w:hint="eastAsia"/>
          <w:lang w:val="en-US" w:eastAsia="zh-CN"/>
        </w:rPr>
        <w:t>工作</w:t>
      </w:r>
      <w:r>
        <w:t>效率提升</w:t>
      </w:r>
    </w:p>
    <w:p w14:paraId="284FC85F">
      <w:pPr>
        <w:ind w:firstLine="420" w:firstLineChars="200"/>
      </w:pPr>
      <w:r>
        <w:t>在知行学公司提供的AI智能体辅导服务下，</w:t>
      </w:r>
      <w:r>
        <w:rPr>
          <w:rFonts w:hint="eastAsia"/>
          <w:lang w:val="en-US" w:eastAsia="zh-CN"/>
        </w:rPr>
        <w:t>帮助不同类型的客户用好AI智能体工具，</w:t>
      </w:r>
      <w:r>
        <w:t>各行业客户在短期内便实现了显著的</w:t>
      </w:r>
      <w:r>
        <w:rPr>
          <w:rFonts w:hint="eastAsia"/>
          <w:lang w:val="en-US" w:eastAsia="zh-CN"/>
        </w:rPr>
        <w:t>工作</w:t>
      </w:r>
      <w:r>
        <w:t>效率提升</w:t>
      </w:r>
      <w:r>
        <w:rPr>
          <w:rFonts w:hint="eastAsia"/>
          <w:lang w:eastAsia="zh-CN"/>
        </w:rPr>
        <w:t>，</w:t>
      </w:r>
      <w:r>
        <w:rPr>
          <w:rFonts w:hint="eastAsia"/>
          <w:lang w:val="en-US" w:eastAsia="zh-CN"/>
        </w:rPr>
        <w:t>包括企业、</w:t>
      </w:r>
      <w:r>
        <w:t>银行、保险、政府</w:t>
      </w:r>
      <w:r>
        <w:rPr>
          <w:rFonts w:hint="eastAsia"/>
          <w:lang w:eastAsia="zh-CN"/>
        </w:rPr>
        <w:t>、</w:t>
      </w:r>
      <w:r>
        <w:rPr>
          <w:rFonts w:hint="eastAsia"/>
          <w:lang w:val="en-US" w:eastAsia="zh-CN"/>
        </w:rPr>
        <w:t>学校</w:t>
      </w:r>
      <w:r>
        <w:t>等</w:t>
      </w:r>
      <w:r>
        <w:rPr>
          <w:rFonts w:hint="eastAsia"/>
          <w:lang w:val="en-US" w:eastAsia="zh-CN"/>
        </w:rPr>
        <w:t>不同类型的客户，比如撰写小红书文案提升效率90%以上等</w:t>
      </w:r>
      <w:r>
        <w:t>。</w:t>
      </w:r>
    </w:p>
    <w:p w14:paraId="4262C30F">
      <w:pPr>
        <w:pStyle w:val="3"/>
        <w:numPr>
          <w:ilvl w:val="2"/>
          <w:numId w:val="0"/>
        </w:numPr>
        <w:ind w:leftChars="0" w:firstLine="422" w:firstLineChars="200"/>
        <w:outlineLvl w:val="1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2.中期：可持续的组织能力建设</w:t>
      </w:r>
    </w:p>
    <w:p w14:paraId="164FB593">
      <w:pPr>
        <w:ind w:firstLine="420" w:firstLineChars="200"/>
      </w:pPr>
      <w:r>
        <w:t>在知行学公司为客户提供AI智能体辅导服务的中期阶段，可持续的组织能力建设成为核心目标。这一阶段着重聚焦于员工技能、数据利用和系统协同三个关键维度的能力提升，同时关注能力迁移效果，以实现从单一场景到多场景的应用拓展。</w:t>
      </w:r>
    </w:p>
    <w:p w14:paraId="76A711CD">
      <w:pPr>
        <w:pStyle w:val="3"/>
        <w:numPr>
          <w:ilvl w:val="2"/>
          <w:numId w:val="0"/>
        </w:numPr>
        <w:ind w:leftChars="0" w:firstLine="422" w:firstLineChars="200"/>
        <w:outlineLvl w:val="1"/>
      </w:pPr>
      <w:r>
        <w:rPr>
          <w:rFonts w:hint="eastAsia"/>
          <w:lang w:val="en-US" w:eastAsia="zh-CN"/>
        </w:rPr>
        <w:t>3.</w:t>
      </w:r>
      <w:r>
        <w:t>长期：颠覆性的商业价值创造</w:t>
      </w:r>
    </w:p>
    <w:p w14:paraId="6B1AF8F1">
      <w:pPr>
        <w:ind w:firstLine="420" w:firstLineChars="200"/>
      </w:pPr>
      <w:r>
        <w:t>在知行学公司提供的AI智能体辅导服务的长期阶段，</w:t>
      </w:r>
      <w:r>
        <w:rPr>
          <w:rFonts w:hint="eastAsia"/>
          <w:lang w:val="en-US" w:eastAsia="zh-CN"/>
        </w:rPr>
        <w:t>可以帮助客户制订AI智能体战略，创新商业模式，创造客户价值，帮助客户实现数字化转型战略及整体战略，</w:t>
      </w:r>
      <w:r>
        <w:t>能够</w:t>
      </w:r>
      <w:r>
        <w:rPr>
          <w:rFonts w:hint="eastAsia"/>
          <w:lang w:val="en-US" w:eastAsia="zh-CN"/>
        </w:rPr>
        <w:t>帮助客户</w:t>
      </w:r>
      <w:r>
        <w:t>实现颠覆性的商业价值创造。这种价值创造不仅体现在业务模式的创新和产品服务的升级上，还会产生广泛的行业示范效应，</w:t>
      </w:r>
      <w:r>
        <w:rPr>
          <w:rFonts w:hint="eastAsia"/>
          <w:lang w:val="en-US" w:eastAsia="zh-CN"/>
        </w:rPr>
        <w:t>成为细分领域的行业标杆，成为行业学习的榜样</w:t>
      </w:r>
      <w:r>
        <w:t>。</w:t>
      </w:r>
    </w:p>
    <w:p w14:paraId="22EF77C9">
      <w:pPr>
        <w:ind w:firstLine="420" w:firstLineChars="200"/>
        <w:rPr>
          <w:rFonts w:hint="eastAsia"/>
        </w:rPr>
      </w:pPr>
    </w:p>
    <w:p w14:paraId="524BC8BC">
      <w:pPr>
        <w:ind w:firstLine="420" w:firstLineChars="200"/>
      </w:pPr>
      <w:r>
        <w:rPr>
          <w:rFonts w:hint="eastAsia"/>
          <w:lang w:val="en-US" w:eastAsia="zh-CN"/>
        </w:rPr>
        <w:t>清华大学特聘讲师、</w:t>
      </w:r>
      <w:r>
        <w:rPr>
          <w:rFonts w:hint="eastAsia"/>
        </w:rPr>
        <w:t>深圳知行学</w:t>
      </w:r>
      <w:r>
        <w:rPr>
          <w:rFonts w:hint="eastAsia"/>
          <w:lang w:val="en-US" w:eastAsia="zh-CN"/>
        </w:rPr>
        <w:t>AI智能体首席顾问坚鹏明确提出</w:t>
      </w:r>
      <w:r>
        <w:rPr>
          <w:rFonts w:hint="eastAsia" w:ascii="Arial" w:hAnsi="Arial" w:eastAsia="等线" w:cs="Arial"/>
          <w:sz w:val="22"/>
          <w:lang w:val="en-US" w:eastAsia="zh-CN"/>
        </w:rPr>
        <w:t>：</w:t>
      </w:r>
      <w:bookmarkStart w:id="0" w:name="_GoBack"/>
      <w:bookmarkEnd w:id="0"/>
      <w:r>
        <w:rPr>
          <w:rFonts w:hint="eastAsia"/>
        </w:rPr>
        <w:t>未来</w:t>
      </w:r>
      <w:r>
        <w:rPr>
          <w:rFonts w:hint="eastAsia"/>
          <w:lang w:eastAsia="zh-CN"/>
        </w:rPr>
        <w:t>，</w:t>
      </w:r>
      <w:r>
        <w:rPr>
          <w:rFonts w:hint="eastAsia"/>
          <w:lang w:val="en-US" w:eastAsia="zh-CN"/>
        </w:rPr>
        <w:t>在</w:t>
      </w:r>
      <w:r>
        <w:rPr>
          <w:rFonts w:hint="eastAsia"/>
        </w:rPr>
        <w:t>技术</w:t>
      </w:r>
      <w:r>
        <w:rPr>
          <w:rFonts w:hint="eastAsia"/>
          <w:lang w:val="en-US" w:eastAsia="zh-CN"/>
        </w:rPr>
        <w:t>驱动</w:t>
      </w:r>
      <w:r>
        <w:rPr>
          <w:rFonts w:hint="eastAsia"/>
          <w:lang w:eastAsia="zh-CN"/>
        </w:rPr>
        <w:t>、</w:t>
      </w:r>
      <w:r>
        <w:rPr>
          <w:rFonts w:hint="eastAsia"/>
        </w:rPr>
        <w:t>模式创新</w:t>
      </w:r>
      <w:r>
        <w:rPr>
          <w:rFonts w:hint="eastAsia"/>
          <w:lang w:eastAsia="zh-CN"/>
        </w:rPr>
        <w:t>（</w:t>
      </w:r>
      <w:r>
        <w:rPr>
          <w:rFonts w:hint="eastAsia"/>
        </w:rPr>
        <w:t>“AI+人工”混合辅导</w:t>
      </w:r>
      <w:r>
        <w:rPr>
          <w:rFonts w:hint="eastAsia"/>
          <w:lang w:eastAsia="zh-CN"/>
        </w:rPr>
        <w:t>——</w:t>
      </w:r>
      <w:r>
        <w:rPr>
          <w:rFonts w:hint="eastAsia"/>
        </w:rPr>
        <w:t>智能客服处理常规问题+专家远程解决复杂故障）</w:t>
      </w:r>
      <w:r>
        <w:rPr>
          <w:rFonts w:hint="eastAsia"/>
          <w:lang w:eastAsia="zh-CN"/>
        </w:rPr>
        <w:t>、</w:t>
      </w:r>
      <w:r>
        <w:rPr>
          <w:rFonts w:hint="eastAsia"/>
        </w:rPr>
        <w:t>生态共建</w:t>
      </w:r>
      <w:r>
        <w:rPr>
          <w:rFonts w:hint="eastAsia"/>
          <w:lang w:val="en-US" w:eastAsia="zh-CN"/>
        </w:rPr>
        <w:t>的共同推动下，深圳知行学科技公司</w:t>
      </w:r>
      <w:r>
        <w:rPr>
          <w:rFonts w:hint="eastAsia"/>
        </w:rPr>
        <w:t>AI智能体辅导</w:t>
      </w:r>
      <w:r>
        <w:rPr>
          <w:rFonts w:hint="eastAsia"/>
          <w:lang w:val="en-US" w:eastAsia="zh-CN"/>
        </w:rPr>
        <w:t>工作</w:t>
      </w:r>
      <w:r>
        <w:rPr>
          <w:rFonts w:hint="eastAsia"/>
        </w:rPr>
        <w:t>通过</w:t>
      </w:r>
      <w:r>
        <w:rPr>
          <w:rFonts w:hint="eastAsia"/>
          <w:lang w:val="en-US" w:eastAsia="zh-CN"/>
        </w:rPr>
        <w:t>多元辅导方式</w:t>
      </w:r>
      <w:r>
        <w:rPr>
          <w:rFonts w:hint="eastAsia"/>
        </w:rPr>
        <w:t>、全周期</w:t>
      </w:r>
      <w:r>
        <w:rPr>
          <w:rFonts w:hint="eastAsia"/>
          <w:lang w:val="en-US" w:eastAsia="zh-CN"/>
        </w:rPr>
        <w:t>辅导</w:t>
      </w:r>
      <w:r>
        <w:rPr>
          <w:rFonts w:hint="eastAsia"/>
        </w:rPr>
        <w:t>陪伴</w:t>
      </w:r>
      <w:r>
        <w:rPr>
          <w:rFonts w:hint="eastAsia"/>
          <w:lang w:eastAsia="zh-CN"/>
        </w:rPr>
        <w:t>、</w:t>
      </w:r>
      <w:r>
        <w:rPr>
          <w:rFonts w:hint="eastAsia"/>
        </w:rPr>
        <w:t>四大</w:t>
      </w:r>
      <w:r>
        <w:rPr>
          <w:rFonts w:hint="eastAsia"/>
          <w:lang w:val="en-US" w:eastAsia="zh-CN"/>
        </w:rPr>
        <w:t>辅导</w:t>
      </w:r>
      <w:r>
        <w:rPr>
          <w:rFonts w:hint="eastAsia"/>
        </w:rPr>
        <w:t>抓手</w:t>
      </w:r>
      <w:r>
        <w:rPr>
          <w:rFonts w:hint="eastAsia"/>
          <w:lang w:eastAsia="zh-CN"/>
        </w:rPr>
        <w:t>、</w:t>
      </w:r>
      <w:r>
        <w:rPr>
          <w:rFonts w:hint="eastAsia"/>
          <w:lang w:val="en-US" w:eastAsia="zh-CN"/>
        </w:rPr>
        <w:t>多维辅导成果</w:t>
      </w:r>
      <w:r>
        <w:rPr>
          <w:rFonts w:hint="eastAsia"/>
        </w:rPr>
        <w:t>，实现客户从效率提升（短期）→能力建设（中期）→商业价值颠覆（长期）的跃迁，成为</w:t>
      </w:r>
      <w:r>
        <w:rPr>
          <w:rFonts w:hint="eastAsia"/>
          <w:lang w:val="en-US" w:eastAsia="zh-CN"/>
        </w:rPr>
        <w:t>深圳知行学科技公司</w:t>
      </w:r>
      <w:r>
        <w:rPr>
          <w:rFonts w:hint="eastAsia"/>
        </w:rPr>
        <w:t>领跑AI创新应用的核心保障。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DA1C9DE"/>
    <w:multiLevelType w:val="singleLevel"/>
    <w:tmpl w:val="CDA1C9DE"/>
    <w:lvl w:ilvl="0" w:tentative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1">
    <w:nsid w:val="D6709B35"/>
    <w:multiLevelType w:val="multilevel"/>
    <w:tmpl w:val="D6709B35"/>
    <w:lvl w:ilvl="0" w:tentative="0">
      <w:start w:val="1"/>
      <w:numFmt w:val="chineseCounting"/>
      <w:suff w:val="nothing"/>
      <w:lvlText w:val="第%1章 "/>
      <w:lvlJc w:val="left"/>
      <w:pPr>
        <w:ind w:left="0" w:firstLine="402"/>
      </w:pPr>
      <w:rPr>
        <w:rFonts w:hint="eastAsia"/>
      </w:rPr>
    </w:lvl>
    <w:lvl w:ilvl="1" w:tentative="0">
      <w:start w:val="1"/>
      <w:numFmt w:val="chineseCounting"/>
      <w:pStyle w:val="2"/>
      <w:suff w:val="nothing"/>
      <w:lvlText w:val="%2、"/>
      <w:lvlJc w:val="left"/>
      <w:pPr>
        <w:ind w:left="0" w:firstLine="402"/>
      </w:pPr>
      <w:rPr>
        <w:rFonts w:hint="eastAsia"/>
      </w:rPr>
    </w:lvl>
    <w:lvl w:ilvl="2" w:tentative="0">
      <w:start w:val="1"/>
      <w:numFmt w:val="decimal"/>
      <w:pStyle w:val="3"/>
      <w:suff w:val="nothing"/>
      <w:lvlText w:val="%3．"/>
      <w:lvlJc w:val="left"/>
      <w:pPr>
        <w:ind w:left="0" w:firstLine="402"/>
      </w:pPr>
      <w:rPr>
        <w:rFonts w:hint="eastAsia"/>
      </w:rPr>
    </w:lvl>
    <w:lvl w:ilvl="3" w:tentative="0">
      <w:start w:val="1"/>
      <w:numFmt w:val="decimal"/>
      <w:suff w:val="nothing"/>
      <w:lvlText w:val="（%4）"/>
      <w:lvlJc w:val="left"/>
      <w:pPr>
        <w:ind w:left="0" w:firstLine="402"/>
      </w:pPr>
      <w:rPr>
        <w:rFonts w:hint="eastAsia"/>
      </w:rPr>
    </w:lvl>
    <w:lvl w:ilvl="4" w:tentative="0">
      <w:start w:val="1"/>
      <w:numFmt w:val="decimalEnclosedCircleChinese"/>
      <w:suff w:val="nothing"/>
      <w:lvlText w:val="%5 "/>
      <w:lvlJc w:val="left"/>
      <w:pPr>
        <w:ind w:left="0" w:firstLine="402"/>
      </w:pPr>
      <w:rPr>
        <w:rFonts w:hint="eastAsia"/>
      </w:rPr>
    </w:lvl>
    <w:lvl w:ilvl="5" w:tentative="0">
      <w:start w:val="1"/>
      <w:numFmt w:val="decimal"/>
      <w:suff w:val="nothing"/>
      <w:lvlText w:val="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suff w:val="nothing"/>
      <w:lvlText w:val="%9. "/>
      <w:lvlJc w:val="left"/>
      <w:pPr>
        <w:ind w:left="0" w:firstLine="402"/>
      </w:pPr>
      <w:rPr>
        <w:rFonts w:hint="eastAsia"/>
      </w:rPr>
    </w:lvl>
  </w:abstractNum>
  <w:abstractNum w:abstractNumId="2">
    <w:nsid w:val="502DA8DB"/>
    <w:multiLevelType w:val="singleLevel"/>
    <w:tmpl w:val="502DA8DB"/>
    <w:lvl w:ilvl="0" w:tentative="0">
      <w:start w:val="1"/>
      <w:numFmt w:val="bullet"/>
      <w:lvlText w:val=""/>
      <w:lvlJc w:val="left"/>
      <w:pPr>
        <w:tabs>
          <w:tab w:val="left" w:pos="420"/>
        </w:tabs>
        <w:ind w:left="84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04501E3"/>
    <w:rsid w:val="00515C5E"/>
    <w:rsid w:val="00AE7591"/>
    <w:rsid w:val="01E974F4"/>
    <w:rsid w:val="06A44D39"/>
    <w:rsid w:val="075449B1"/>
    <w:rsid w:val="0B971310"/>
    <w:rsid w:val="101822F4"/>
    <w:rsid w:val="115F467E"/>
    <w:rsid w:val="11DD27C7"/>
    <w:rsid w:val="14A14FAE"/>
    <w:rsid w:val="16571DC8"/>
    <w:rsid w:val="18BD1C8B"/>
    <w:rsid w:val="19235F91"/>
    <w:rsid w:val="1D8B2357"/>
    <w:rsid w:val="20427645"/>
    <w:rsid w:val="204501E3"/>
    <w:rsid w:val="210E7471"/>
    <w:rsid w:val="23D26F32"/>
    <w:rsid w:val="2A3D7202"/>
    <w:rsid w:val="2AF27EBA"/>
    <w:rsid w:val="2D885FB0"/>
    <w:rsid w:val="31E63BA8"/>
    <w:rsid w:val="367D0F7F"/>
    <w:rsid w:val="39167469"/>
    <w:rsid w:val="3AA0348E"/>
    <w:rsid w:val="3BBA40DC"/>
    <w:rsid w:val="3BD31641"/>
    <w:rsid w:val="3BEB698B"/>
    <w:rsid w:val="3D37175C"/>
    <w:rsid w:val="3E5265F0"/>
    <w:rsid w:val="3E8310FD"/>
    <w:rsid w:val="3EC314F9"/>
    <w:rsid w:val="3F93711E"/>
    <w:rsid w:val="41C757A4"/>
    <w:rsid w:val="4DD83305"/>
    <w:rsid w:val="50836D3A"/>
    <w:rsid w:val="599B1691"/>
    <w:rsid w:val="5A7871E4"/>
    <w:rsid w:val="5B61236E"/>
    <w:rsid w:val="5D047455"/>
    <w:rsid w:val="5DF9063C"/>
    <w:rsid w:val="649317EA"/>
    <w:rsid w:val="6DF1132F"/>
    <w:rsid w:val="6EED1AF7"/>
    <w:rsid w:val="702E686B"/>
    <w:rsid w:val="786848E4"/>
    <w:rsid w:val="794F33AE"/>
    <w:rsid w:val="7E553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unhideWhenUsed/>
    <w:qFormat/>
    <w:uiPriority w:val="9"/>
    <w:pPr>
      <w:keepNext/>
      <w:keepLines/>
      <w:numPr>
        <w:ilvl w:val="1"/>
        <w:numId w:val="1"/>
      </w:numPr>
      <w:tabs>
        <w:tab w:val="left" w:pos="0"/>
      </w:tabs>
      <w:spacing w:before="200" w:beforeAutospacing="0" w:after="0" w:afterAutospacing="0"/>
      <w:ind w:firstLine="0" w:firstLineChars="0"/>
      <w:outlineLvl w:val="1"/>
    </w:pPr>
    <w:rPr>
      <w:rFonts w:cstheme="majorBidi"/>
      <w:b/>
      <w:bCs/>
      <w:color w:val="auto"/>
      <w:sz w:val="28"/>
      <w:szCs w:val="28"/>
    </w:rPr>
  </w:style>
  <w:style w:type="paragraph" w:styleId="3">
    <w:name w:val="heading 3"/>
    <w:basedOn w:val="1"/>
    <w:unhideWhenUsed/>
    <w:qFormat/>
    <w:uiPriority w:val="9"/>
    <w:pPr>
      <w:keepNext/>
      <w:keepLines/>
      <w:numPr>
        <w:ilvl w:val="2"/>
        <w:numId w:val="1"/>
      </w:numPr>
      <w:tabs>
        <w:tab w:val="left" w:pos="0"/>
      </w:tabs>
      <w:spacing w:before="200" w:beforeAutospacing="0" w:after="0" w:afterAutospacing="0"/>
      <w:ind w:firstLine="0" w:firstLineChars="0"/>
      <w:outlineLvl w:val="2"/>
    </w:pPr>
    <w:rPr>
      <w:rFonts w:cstheme="majorBidi"/>
      <w:b/>
      <w:bCs/>
      <w:color w:val="auto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2276</Words>
  <Characters>2339</Characters>
  <Lines>0</Lines>
  <Paragraphs>0</Paragraphs>
  <TotalTime>0</TotalTime>
  <ScaleCrop>false</ScaleCrop>
  <LinksUpToDate>false</LinksUpToDate>
  <CharactersWithSpaces>2491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2025-08-07T13:41:00Z</dcterms:created>
  <dc:creator>数字化转型导师坚鹏</dc:creator>
  <cp:lastModifiedBy>数字化转型导师坚鹏</cp:lastModifiedBy>
  <dcterms:modified xsi:type="dcterms:W3CDTF">2026-02-15T09:59:03Z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274D31B9EEE34AE2BF3E993538A3FC30_11</vt:lpwstr>
  </property>
  <property fmtid="{D5CDD505-2E9C-101B-9397-08002B2CF9AE}" pid="4" name="KSOTemplateDocerSaveRecord">
    <vt:lpwstr>eyJoZGlkIjoiMzEwNTM5NzYwMDRjMzkwZTVkZjY2ODkwMGIxNGU0OTUiLCJ1c2VySWQiOiIxOTU1ODQzNyJ9</vt:lpwstr>
  </property>
</Properties>
</file>