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1E8B5">
      <w:pPr>
        <w:spacing w:before="480" w:after="480" w:line="288" w:lineRule="auto"/>
        <w:ind w:left="0"/>
        <w:rPr>
          <w:sz w:val="20"/>
          <w:szCs w:val="21"/>
        </w:rPr>
      </w:pPr>
      <w:r>
        <w:rPr>
          <w:rFonts w:ascii="Arial" w:hAnsi="Arial" w:eastAsia="等线" w:cs="Arial"/>
          <w:b/>
          <w:sz w:val="48"/>
          <w:szCs w:val="21"/>
        </w:rPr>
        <w:t>让普通人爱上AI大模型</w:t>
      </w:r>
      <w:r>
        <w:rPr>
          <w:rFonts w:hint="eastAsia" w:ascii="Arial" w:hAnsi="Arial" w:eastAsia="等线" w:cs="Arial"/>
          <w:b/>
          <w:sz w:val="48"/>
          <w:szCs w:val="21"/>
          <w:lang w:val="en-US" w:eastAsia="zh-CN"/>
        </w:rPr>
        <w:t>的5个技巧</w:t>
      </w:r>
      <w:r>
        <w:rPr>
          <w:rFonts w:ascii="Arial" w:hAnsi="Arial" w:eastAsia="等线" w:cs="Arial"/>
          <w:b/>
          <w:sz w:val="48"/>
          <w:szCs w:val="21"/>
        </w:rPr>
        <w:t>：从心智共鸣到价值共生的实践路径</w:t>
      </w:r>
    </w:p>
    <w:p w14:paraId="2F03034B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让普通人真正爱上AI大模型，核心不在于“降低使用门槛”的表层优化，而在于实现“心智共鸣、价值锚定、体验适配、信任扎根、生态共生”的全维度渗透，让AI大模型从“陌生技术”转变为“能力伙伴”，从“被动试用”升级为“主动依赖与热爱”。</w:t>
      </w: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r>
        <w:rPr>
          <w:rFonts w:ascii="Arial" w:hAnsi="Arial" w:eastAsia="等线" w:cs="Arial"/>
          <w:sz w:val="22"/>
        </w:rPr>
        <w:t>这种热爱，既是普通人借助AI大模型突破能力边界、生成生活智慧的内在动力，也是AI大模型规避技术异化、实现普惠价值的核心保障，更是“爱生智慧”底层逻辑在AI时代的深度诠释。</w:t>
      </w:r>
    </w:p>
    <w:p w14:paraId="172EB7A6">
      <w:pPr>
        <w:spacing w:before="380" w:after="140" w:line="288" w:lineRule="auto"/>
        <w:ind w:left="0"/>
        <w:jc w:val="left"/>
        <w:outlineLvl w:val="0"/>
        <w:rPr>
          <w:sz w:val="28"/>
          <w:szCs w:val="28"/>
        </w:rPr>
      </w:pPr>
      <w:bookmarkStart w:id="0" w:name="heading_0"/>
      <w:r>
        <w:rPr>
          <w:rFonts w:ascii="Arial" w:hAnsi="Arial" w:eastAsia="等线" w:cs="Arial"/>
          <w:b/>
          <w:sz w:val="28"/>
          <w:szCs w:val="28"/>
        </w:rPr>
        <w:t>一、认知共鸣：从“技术符号”到“生活伙伴”的心智重构</w:t>
      </w:r>
      <w:bookmarkEnd w:id="0"/>
    </w:p>
    <w:p w14:paraId="54F8399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让普通人爱上AI大模型，首要突破“值不值得爱”的心智壁垒。普通人对AI大模型的疏离，本质是“技术认知”与“生活需求”的脱节——多数人将AI大模型等同于“高深技术”，仅关注其写文案、做图片等表层功能，未感知其延伸能力、弥补短板、创造可能的深层价值；“提示词、多模态”等专业标签，更强化了AI大模型的“技术疏离感”。实现心智重构，核心是通过价值具象化、认知场景化、情感贴近化，打破技术刻板印象，建立情感连接。</w:t>
      </w:r>
    </w:p>
    <w:p w14:paraId="4B9B817E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第一</w:t>
      </w:r>
      <w:r>
        <w:rPr>
          <w:rFonts w:ascii="Arial" w:hAnsi="Arial" w:eastAsia="等线" w:cs="Arial"/>
          <w:sz w:val="22"/>
        </w:rPr>
        <w:t>，价值具象化：跳出功能罗列，传递能力延伸价值。AI大模型的核心魅力在于通用化能力对个体短板的弥补与能力升级，推广中需摒弃“能写、能画、能算”的表层表述，传递其“第二大脑”“专属助手”“创意伙伴”的核心定位。对职场新人，它是梳理思路、优化表达、快速上手工作的职场导师；对宝妈，它是定制育儿方案、解答成长困惑、平衡家庭与自我的育儿伙伴；对退休老人，它是跟上时代、丰富晚年生活、实现自我价值的生活挚友。这种价值传递，让普通人感知AI大模型对个体成长与生活品质的深层意义。</w:t>
      </w:r>
    </w:p>
    <w:p w14:paraId="096FC5CF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第二</w:t>
      </w:r>
      <w:r>
        <w:rPr>
          <w:rFonts w:ascii="Arial" w:hAnsi="Arial" w:eastAsia="等线" w:cs="Arial"/>
          <w:sz w:val="22"/>
        </w:rPr>
        <w:t>，认知场景化：用生活叙事引发情感共鸣。通过短视频、图文故事等形式，打造AI大模型融入日常的生活场景叙事，让普通人在具象故事中感知其价值与温度。职场新人借助AI大模型顺利完成首次汇报，重拾信心；宝妈依靠AI大模型定制孩子过敏体质的辅食方案，兼顾育儿与自我提升；退休教师通过AI大模型学习短视频剪辑，分享教学经验收获粉丝。这类叙事聚焦AI大模型对个体情感与价值实现的支撑，让普通人产生“我也能通过AI大模型变得更好”的共鸣，主动接纳AI大模型。</w:t>
      </w:r>
    </w:p>
    <w:p w14:paraId="07FC640D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第三</w:t>
      </w:r>
      <w:r>
        <w:rPr>
          <w:rFonts w:ascii="Arial" w:hAnsi="Arial" w:eastAsia="等线" w:cs="Arial"/>
          <w:sz w:val="22"/>
        </w:rPr>
        <w:t>，情感贴近化：强化人文温度的情感连接。让普通人感受到AI大模型“懂需求、有温度、可信赖”，需在产品设计与推广中融入人文关怀。交互上，支持方言识别、语气适配，根据用户语气调整回应风格；反馈上，摒弃机械回复，加入“这个想法很棒，我帮你优化一下”等情感化表达；场景上，针对孤独老人、焦虑宝妈等群体，推出情感陪伴功能，提供倾听、鼓励与心理疏导建议，让AI大模型从冰冷技术转变为有温度的伙伴。</w:t>
      </w:r>
    </w:p>
    <w:p w14:paraId="61F5A7CD">
      <w:pPr>
        <w:spacing w:before="380" w:after="140" w:line="288" w:lineRule="auto"/>
        <w:ind w:left="0"/>
        <w:jc w:val="left"/>
        <w:outlineLvl w:val="0"/>
        <w:rPr>
          <w:sz w:val="28"/>
          <w:szCs w:val="28"/>
        </w:rPr>
      </w:pPr>
      <w:bookmarkStart w:id="1" w:name="heading_1"/>
      <w:r>
        <w:rPr>
          <w:rFonts w:ascii="Arial" w:hAnsi="Arial" w:eastAsia="等线" w:cs="Arial"/>
          <w:b/>
          <w:sz w:val="28"/>
          <w:szCs w:val="28"/>
        </w:rPr>
        <w:t>二、价值锚定：以“高频刚需+个性适配”破解“用非所用”痛点</w:t>
      </w:r>
      <w:bookmarkEnd w:id="1"/>
    </w:p>
    <w:p w14:paraId="6D11A2C7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普通人“知道AI大模型有用，却不知道如何匹配自身核心需求”的“用非所用”，是阻碍其爱上AI大模型的关键痛点。普通人需求具有高频化、个性化、碎片化特点，若AI大模型仅提供全场景功能却无法精准适配核心刚需，最终只会沦为“收藏即闲置”的摆设。锚定核心价值，需聚焦刚需场景、强化个性定制、实现动态适配，让AI大模型成为解决个体核心痛点的专属伙伴。</w:t>
      </w:r>
    </w:p>
    <w:p w14:paraId="32971961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第一</w:t>
      </w:r>
      <w:r>
        <w:rPr>
          <w:rFonts w:ascii="Arial" w:hAnsi="Arial" w:eastAsia="等线" w:cs="Arial"/>
          <w:sz w:val="22"/>
        </w:rPr>
        <w:t>，刚需聚焦：深耕高价值高频场景。聚焦普通人日常核心场景做深做透，让用户在高频使用中持续获得价值感。重点深耕四大场景：成长提升场景，覆盖职场技能、语言学习、兴趣培养等，为用户定制个性化学习计划与实时答疑；家庭责任场景，适配育儿、养老、家庭管理等需求，结合家庭独特情况提供定制方案；情感精神场景，承担情感树洞与创意伙伴角色，帮用户梳理情绪、生成个性化内容；便捷生活场景，覆盖出行规划、消费决策、信息整理等，根据用户偏好提供精准方案。</w:t>
      </w:r>
    </w:p>
    <w:p w14:paraId="04ABFA7A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第二</w:t>
      </w:r>
      <w:r>
        <w:rPr>
          <w:rFonts w:ascii="Arial" w:hAnsi="Arial" w:eastAsia="等线" w:cs="Arial"/>
          <w:sz w:val="22"/>
        </w:rPr>
        <w:t>，个性定制：实现千人千面价值适配。依托AI大模型上下文理解优势，根据用户独特需求、偏好与使用习惯优化输出结果。强化个性化记忆能力，记录用户文案风格、饮食禁忌等偏好，后续自动适配；适配用户能力水平，根据知识储备与操作能力调整输出难度与形式；支持定制化调整，允许用户随时优化输出风格，让结果更贴合预期。如生成家长会发言稿时，AI大模型可结合孩子情况与用户表达风格，生成专属内容并支持二次修改。</w:t>
      </w:r>
    </w:p>
    <w:p w14:paraId="10810990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第三</w:t>
      </w:r>
      <w:r>
        <w:rPr>
          <w:rFonts w:ascii="Arial" w:hAnsi="Arial" w:eastAsia="等线" w:cs="Arial"/>
          <w:sz w:val="22"/>
        </w:rPr>
        <w:t>，动态适配：随需求变化升级价值供给。依托算法与数据迭代，动态适配用户生活阶段与需求重点的变化。用户从职场新人转变为新手宝妈，AI大模型可自动将核心服务从职场技能提升转向育儿辅助；孩子从婴幼儿成长为小学生，AI大模型可将育儿方案从辅食护理调整为学习辅导与习惯培养。让AI大模型始终匹配用户核心需求，成为伴随用户成长的长期伙伴。</w:t>
      </w:r>
    </w:p>
    <w:p w14:paraId="2B5EF669">
      <w:pPr>
        <w:spacing w:before="380" w:after="140" w:line="288" w:lineRule="auto"/>
        <w:ind w:left="0"/>
        <w:jc w:val="left"/>
        <w:outlineLvl w:val="0"/>
        <w:rPr>
          <w:sz w:val="28"/>
          <w:szCs w:val="28"/>
        </w:rPr>
      </w:pPr>
      <w:bookmarkStart w:id="2" w:name="heading_2"/>
      <w:r>
        <w:rPr>
          <w:rFonts w:ascii="Arial" w:hAnsi="Arial" w:eastAsia="等线" w:cs="Arial"/>
          <w:b/>
          <w:sz w:val="28"/>
          <w:szCs w:val="28"/>
        </w:rPr>
        <w:t>三、体验优化：让“复杂技术”适配“普通习惯”的无界交互再造</w:t>
      </w:r>
      <w:bookmarkEnd w:id="2"/>
    </w:p>
    <w:p w14:paraId="67222CF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技术逻辑与普通用户习惯脱节，是普通人难以接受AI大模型的重要原因。普通人习惯低学习成本、高便捷性、强直观性的使用体验，若AI大模型固守技术逻辑，让用户适应提示词技巧、复杂设置，即便功能强大也难以获得认可。重构交互体验，需实现去专业化、直觉化、无缝化，让复杂技术适配普通习惯。</w:t>
      </w:r>
    </w:p>
    <w:p w14:paraId="124327F1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第一</w:t>
      </w:r>
      <w:r>
        <w:rPr>
          <w:rFonts w:ascii="Arial" w:hAnsi="Arial" w:eastAsia="等线" w:cs="Arial"/>
          <w:sz w:val="22"/>
        </w:rPr>
        <w:t>，去专业化：实现无门槛交互。彻底摆脱提示词依赖，让用户以自然对话方式下达指令，无需学习专业术语。强化多模态交互能力，支持语音、文字、图片、手势等多种指令形式，适配不同场景与人群需求：开车时可语音规划路线，做饭时可图片识别食材用途，老年人可方言交互，儿童可简化语音与手势指令。无门槛交互让普通人无需学习，轻松使用AI大模型。</w:t>
      </w:r>
    </w:p>
    <w:p w14:paraId="77513A1C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第二</w:t>
      </w:r>
      <w:r>
        <w:rPr>
          <w:rFonts w:ascii="Arial" w:hAnsi="Arial" w:eastAsia="等线" w:cs="Arial"/>
          <w:sz w:val="22"/>
        </w:rPr>
        <w:t>，直觉化：构建需求驱动的场景化交互。将交互逻辑从“功能分类”重构为“需求驱动”，让用户直接对接需求无需寻找功能。首页打造为需求中心，默认展示高频使用场景模块，支持模糊需求识别，用户无需明确指令，仅表达核心需求即可获得方案；优化结果呈现形式，用时间轴、表格、图文等结构化方式替代冗长文字，让用户一眼看懂。</w:t>
      </w:r>
    </w:p>
    <w:p w14:paraId="1915B110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第三</w:t>
      </w:r>
      <w:r>
        <w:rPr>
          <w:rFonts w:ascii="Arial" w:hAnsi="Arial" w:eastAsia="等线" w:cs="Arial"/>
          <w:sz w:val="22"/>
        </w:rPr>
        <w:t>，无缝化：实现全流程闭环体验。依托AI大模型整合能力，打通多平台、多工具接口，实现“需求提出-任务执行-结果交付”全流程闭环，避免用户跨平台切换。如用户让AI大模型准备出差资料，其可自动对接办公软件整理文档、对接邮箱生成通知、对接导航规划路线、对接平台确认住宿，最终整合所有资料同步至用户设备，全程无需手动干预，实现一站式问题解决。</w:t>
      </w:r>
    </w:p>
    <w:p w14:paraId="2D6A1282">
      <w:pPr>
        <w:spacing w:before="380" w:after="140" w:line="288" w:lineRule="auto"/>
        <w:ind w:left="0"/>
        <w:jc w:val="left"/>
        <w:outlineLvl w:val="0"/>
        <w:rPr>
          <w:sz w:val="28"/>
          <w:szCs w:val="28"/>
        </w:rPr>
      </w:pPr>
      <w:bookmarkStart w:id="3" w:name="heading_3"/>
      <w:r>
        <w:rPr>
          <w:rFonts w:ascii="Arial" w:hAnsi="Arial" w:eastAsia="等线" w:cs="Arial"/>
          <w:b/>
          <w:sz w:val="28"/>
          <w:szCs w:val="28"/>
        </w:rPr>
        <w:t>四、信任筑基：以“透明可控+安全保障”消解“未知恐惧”</w:t>
      </w:r>
      <w:bookmarkEnd w:id="3"/>
    </w:p>
    <w:p w14:paraId="081FE29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普通人对AI大模型的“未知恐惧”，核心源于内容不可靠、决策不可控、风险不可知，这种恐惧是阻碍其热爱AI大模型的核心壁垒。建立全维度信任体系，需通过透明化、可控化、可追溯，消解用户顾虑，让其使用时安心、放心、省心。</w:t>
      </w:r>
    </w:p>
    <w:p w14:paraId="48BA5EA1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第一</w:t>
      </w:r>
      <w:r>
        <w:rPr>
          <w:rFonts w:ascii="Arial" w:hAnsi="Arial" w:eastAsia="等线" w:cs="Arial"/>
          <w:sz w:val="22"/>
        </w:rPr>
        <w:t>，透明化：实现生成逻辑可感知。打破技术黑箱，让用户知晓AI大模型输出结果的逻辑与数据来源。输出结果时，简要说明生成依据，关键信息标注权威来源；支持疑问追溯功能，用户对结果有困惑时，可查看详细思考过程，让AI大模型输出从“不可知”变为“可验证”，消解对虚假内容的担忧。</w:t>
      </w:r>
    </w:p>
    <w:p w14:paraId="49C281D8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第二</w:t>
      </w:r>
      <w:r>
        <w:rPr>
          <w:rFonts w:ascii="Arial" w:hAnsi="Arial" w:eastAsia="等线" w:cs="Arial"/>
          <w:sz w:val="22"/>
        </w:rPr>
        <w:t>，可控化：保障操作决策可干预。建立全流程可控机制，消除用户对操作失控的焦虑。设置权限分级，用户可自定义AI大模型操作范围，核心操作需手动确认；支持实时干预，AI大模型处理任务过程中，用户可随时暂停、中断或修改指令；留存操作追溯记录，便于问题排查与修正，让用户始终掌控AI大模型操作流程。</w:t>
      </w:r>
    </w:p>
    <w:p w14:paraId="336DF6C1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第三</w:t>
      </w:r>
      <w:r>
        <w:rPr>
          <w:rFonts w:ascii="Arial" w:hAnsi="Arial" w:eastAsia="等线" w:cs="Arial"/>
          <w:sz w:val="22"/>
        </w:rPr>
        <w:t>，可追溯：强化隐私与风险管控。针对AI大模型处理用户个性化信息的特点，建立全周期安全保障体系。采用加密技术存储用户隐私数据，防止信息泄露；赋予用户数据自主管控权，支持查看、删除数据与本地化存储；建立风险预警机制，检测到高风险操作时立即提醒用户，全方位保障使用安全。</w:t>
      </w:r>
    </w:p>
    <w:p w14:paraId="510EB9F1">
      <w:pPr>
        <w:spacing w:before="380" w:after="140" w:line="288" w:lineRule="auto"/>
        <w:ind w:left="0"/>
        <w:jc w:val="left"/>
        <w:outlineLvl w:val="0"/>
        <w:rPr>
          <w:sz w:val="28"/>
          <w:szCs w:val="28"/>
        </w:rPr>
      </w:pPr>
      <w:bookmarkStart w:id="4" w:name="heading_4"/>
      <w:r>
        <w:rPr>
          <w:rFonts w:ascii="Arial" w:hAnsi="Arial" w:eastAsia="等线" w:cs="Arial"/>
          <w:b/>
          <w:sz w:val="28"/>
          <w:szCs w:val="28"/>
        </w:rPr>
        <w:t>五、生态赋能：营造“人人可享+共创共生”的普惠氛围</w:t>
      </w:r>
      <w:bookmarkEnd w:id="4"/>
    </w:p>
    <w:p w14:paraId="5C456FB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让普通人爱上AI大模型，需突破单一产品推广模式，构建人人可享、共创共生的生态体系，让普通人不仅是使用者，更是参与者与受益者。通过普惠化、共创化、社群化，让用户获得归属感、成就感与价值感，实现从被动使用到主动热爱的转变。</w:t>
      </w:r>
    </w:p>
    <w:p w14:paraId="4A3E8242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第一</w:t>
      </w:r>
      <w:r>
        <w:rPr>
          <w:rFonts w:ascii="Arial" w:hAnsi="Arial" w:eastAsia="等线" w:cs="Arial"/>
          <w:sz w:val="22"/>
        </w:rPr>
        <w:t>，普惠化：打破壁垒覆盖全群体。让AI大模型价值触达每一个普通人，需适配不同群体需求。针对老年人、残疾人等特殊群体，优化产品设计，开展线下教学；推出免费基础版功能，高级功能采用低成本订阅模式，降低价格门槛；通过社区服务中心、老年大学、乡村服务站等线下渠道，推动AI大模型下沉，让偏远地区与特殊群体也能便捷使用。</w:t>
      </w:r>
    </w:p>
    <w:p w14:paraId="320EF0C2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第二</w:t>
      </w:r>
      <w:r>
        <w:rPr>
          <w:rFonts w:ascii="Arial" w:hAnsi="Arial" w:eastAsia="等线" w:cs="Arial"/>
          <w:sz w:val="22"/>
        </w:rPr>
        <w:t>，共创化：鼓励用户参与生态共建。搭建用户共创平台，让普通人需求与建议成为AI大模型优化的核心动力。广泛收集用户使用需求与优化建议，纳入产品迭代计划；支持用户分享使用经验与定制化方案，优秀分享者给予奖励；开放个性化定制接口，允许用户简单修改功能模块，实现“我的AI大模型我做主”，让用户从使用者转变为共建者。</w:t>
      </w:r>
    </w:p>
    <w:p w14:paraId="79BC6B1A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eastAsia="zh-CN"/>
        </w:rPr>
        <w:t>第三</w:t>
      </w:r>
      <w:r>
        <w:rPr>
          <w:rFonts w:ascii="Arial" w:hAnsi="Arial" w:eastAsia="等线" w:cs="Arial"/>
          <w:sz w:val="22"/>
        </w:rPr>
        <w:t>，社群化：强化情感连接与归属。搭建多元化社群平台，按场景分类组建社群，让用户精准找到志同道合的伙伴，交流使用经验与生活心得；定期组织线下教学、经验分享、创意大赛等活动，强化面对面情感连接；培育互帮互助的社群氛围，让用户在交流与互助中获得情感归属，将使用习惯升华为热爱之情。</w:t>
      </w:r>
    </w:p>
    <w:p w14:paraId="48632F22">
      <w:pPr>
        <w:spacing w:before="380" w:after="140" w:line="288" w:lineRule="auto"/>
        <w:ind w:firstLine="560" w:firstLineChars="200"/>
        <w:jc w:val="left"/>
        <w:outlineLvl w:val="0"/>
        <w:rPr>
          <w:sz w:val="28"/>
          <w:szCs w:val="28"/>
        </w:rPr>
      </w:pPr>
      <w:bookmarkStart w:id="5" w:name="heading_5"/>
      <w:r>
        <w:rPr>
          <w:rFonts w:hint="eastAsia" w:ascii="Arial" w:hAnsi="Arial" w:eastAsia="等线" w:cs="Arial"/>
          <w:b/>
          <w:sz w:val="28"/>
          <w:szCs w:val="28"/>
          <w:lang w:val="en-US" w:eastAsia="zh-CN"/>
        </w:rPr>
        <w:t>总结</w:t>
      </w:r>
      <w:r>
        <w:rPr>
          <w:rFonts w:ascii="Arial" w:hAnsi="Arial" w:eastAsia="等线" w:cs="Arial"/>
          <w:b/>
          <w:sz w:val="28"/>
          <w:szCs w:val="28"/>
        </w:rPr>
        <w:t>：让AI大模型因热爱而普惠，让智慧因热爱而生长</w:t>
      </w:r>
      <w:bookmarkEnd w:id="5"/>
    </w:p>
    <w:p w14:paraId="06AAB71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回归“爱与智慧”的核心逻辑，让普通人爱上AI大模型，本质是让AI大模型回归“以人为本”的初心——AI大模型的价值，不在于技术先进与功能强大，而在于为普通人生活带来能力延伸、价值提升与情感温暖；普通人对AI大模型的热爱，不在于对技术的盲目崇拜，而在于使用与参与中获得的价值感、成就感与归属感。这种热爱，是普通人借助AI大模型突破能力边界的动力，也是AI大模型实现普惠价值的保障。</w:t>
      </w:r>
    </w:p>
    <w:p w14:paraId="58DD502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从2023年AI大模型元年开启序幕，到2024-2025年爆发式增长，再到2025年AI智能体元年深度演进，AI大模型技术始终围绕“服务人类”核心发展。“心智共鸣、价值锚定、体验优化、信任筑基、生态赋能”的路径，正是“爱生智慧”底层逻辑的生动实践。让普通人爱上AI大模型，需要开发者坚守以人为本理念，让技术适配普通习惯；需要行业搭建普惠共创生态，让人人共享技术价值；更需要每个使用者以开放心态接纳技术、以热爱心态参与其中。</w:t>
      </w:r>
    </w:p>
    <w:p w14:paraId="606D9B36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bookmarkStart w:id="6" w:name="_GoBack"/>
      <w:bookmarkEnd w:id="6"/>
      <w:r>
        <w:rPr>
          <w:rFonts w:ascii="Arial" w:hAnsi="Arial" w:eastAsia="等线" w:cs="Arial"/>
          <w:sz w:val="22"/>
        </w:rPr>
        <w:t>当AI大模型不再是陌生技术符号，而是融入日常的能力伙伴与情感挚友；当普通人不再是被动使用者，而是主动热爱者、共建者与受益者，技术与人文将实现真正共生，爱与智慧将在AI时代绽放更耀眼的光芒。这既是AI大模型普惠的终极目标，也是“爱生智慧”底层逻辑在数字化时代的深度诠释与升华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8E81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09D7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066795B"/>
    <w:rsid w:val="00EB7E60"/>
    <w:rsid w:val="036363D4"/>
    <w:rsid w:val="0C05627A"/>
    <w:rsid w:val="15785D0F"/>
    <w:rsid w:val="192E77AB"/>
    <w:rsid w:val="1B0E67CD"/>
    <w:rsid w:val="23DA1943"/>
    <w:rsid w:val="28DF17A9"/>
    <w:rsid w:val="3CE82ECA"/>
    <w:rsid w:val="40512B35"/>
    <w:rsid w:val="4557299B"/>
    <w:rsid w:val="45AF34CA"/>
    <w:rsid w:val="486C2C02"/>
    <w:rsid w:val="50697A27"/>
    <w:rsid w:val="529E1C09"/>
    <w:rsid w:val="55C71477"/>
    <w:rsid w:val="575A44F6"/>
    <w:rsid w:val="57EE53E1"/>
    <w:rsid w:val="683010FE"/>
    <w:rsid w:val="755503F6"/>
    <w:rsid w:val="757A1C0A"/>
    <w:rsid w:val="7EE10F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4144</Words>
  <Characters>4225</Characters>
  <TotalTime>2</TotalTime>
  <ScaleCrop>false</ScaleCrop>
  <LinksUpToDate>false</LinksUpToDate>
  <CharactersWithSpaces>4225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2026-01-20T03:40:00Z</dcterms:created>
  <dc:creator>Apache POI</dc:creator>
  <cp:lastModifiedBy>数字化转型导师坚鹏</cp:lastModifiedBy>
  <dcterms:modified xsi:type="dcterms:W3CDTF">2026-01-21T12:17:13Z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E905F0E2C4214428B463C5DCE6385DBA_12</vt:lpwstr>
  </property>
</Properties>
</file>