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2DBDD">
      <w:pPr>
        <w:spacing w:before="480" w:after="480" w:line="288" w:lineRule="auto"/>
        <w:ind w:left="0"/>
        <w:jc w:val="center"/>
        <w:rPr>
          <w:sz w:val="15"/>
          <w:szCs w:val="16"/>
        </w:rPr>
      </w:pPr>
      <w:r>
        <w:rPr>
          <w:rFonts w:ascii="Arial" w:hAnsi="Arial" w:eastAsia="等线" w:cs="Arial"/>
          <w:b/>
          <w:sz w:val="36"/>
          <w:szCs w:val="16"/>
        </w:rPr>
        <w:t>企业专属深圳知行学AI核心智脑选型清单</w:t>
      </w:r>
    </w:p>
    <w:p w14:paraId="76580F0D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一、企业基础信息（必填）</w:t>
      </w:r>
      <w:bookmarkEnd w:id="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6BEAA9E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97893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信息类别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22A4A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具体内容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F1A85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填写/选择</w:t>
            </w:r>
          </w:p>
        </w:tc>
      </w:tr>
      <w:tr w14:paraId="19090A9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7AF01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企业规模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55D1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员工人数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A860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初创/小微（≤50人） □ 中小企业（50-200人） □ 中大型（200-1000人） □ 大型集团（≥1000人）</w:t>
            </w:r>
          </w:p>
        </w:tc>
      </w:tr>
      <w:tr w14:paraId="6C4599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1417E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账号需求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07AC0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需采购账号数量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21AC5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___ 个</w:t>
            </w:r>
          </w:p>
        </w:tc>
      </w:tr>
      <w:tr w14:paraId="7BF6B57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7FF69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核心行业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925AD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所属领域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BC251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金融（银行/保险/证券） □ 制造 □ 教育 □ 零售/电商 □ 政务 □ 文创 □ 本地生活 □ 其他：___</w:t>
            </w:r>
          </w:p>
        </w:tc>
      </w:tr>
      <w:tr w14:paraId="36085D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1DBA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部署模式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3852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偏好方式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1BE89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SaaS云部署 □ 私有化部署（□ 轻量化 API+本地存储 □ 全本地化） □ 定制开发</w:t>
            </w:r>
          </w:p>
        </w:tc>
      </w:tr>
      <w:tr w14:paraId="4BA0D51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348F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年度预算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4177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可投入金额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D060D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□ 5万以内 □ 5-20万 □ 20-100万 □ 100万以上</w:t>
            </w:r>
          </w:p>
        </w:tc>
      </w:tr>
    </w:tbl>
    <w:p w14:paraId="68E3ACCD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二、核心痛点与需求优先级（勾选Top3）</w:t>
      </w:r>
      <w:bookmarkEnd w:id="1"/>
    </w:p>
    <w:p w14:paraId="2F1C7E08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1. 核心痛点（可多选）</w:t>
      </w:r>
      <w:bookmarkEnd w:id="2"/>
    </w:p>
    <w:p w14:paraId="027E07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企业AI应用门槛高，缺乏专业技术团队  </w:t>
      </w:r>
    </w:p>
    <w:p w14:paraId="1E8D43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部门落地AI难，跨部门协作效率低  </w:t>
      </w:r>
    </w:p>
    <w:p w14:paraId="1A95BF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知识管理混乱，分散文档难以复用  </w:t>
      </w:r>
    </w:p>
    <w:p w14:paraId="753CB9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AI工具整合成本高，多平台切换低效  </w:t>
      </w:r>
    </w:p>
    <w:p w14:paraId="493C5A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AI工具使用费用高，中小企业负担重  </w:t>
      </w:r>
    </w:p>
    <w:p w14:paraId="6CF9F2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数字化转型推进慢，缺乏整体方案  </w:t>
      </w:r>
    </w:p>
    <w:p w14:paraId="4EBAD7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营销获客难，内容产出慢、成本高  </w:t>
      </w:r>
    </w:p>
    <w:p w14:paraId="6D0F14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客户管理粗放，跟进不及时、转化率低  </w:t>
      </w:r>
    </w:p>
    <w:p w14:paraId="045C45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办公流程繁琐，重复性工作占用大量人力  </w:t>
      </w:r>
    </w:p>
    <w:p w14:paraId="3C4B88F0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2. 功能需求优先级（标注1-3，1为最高）</w:t>
      </w:r>
      <w:bookmarkEnd w:id="3"/>
    </w:p>
    <w:p w14:paraId="4AF84C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办公提效工具（文档处理/会议记录/AI PPT等） ___  </w:t>
      </w:r>
    </w:p>
    <w:p w14:paraId="2D1CE7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数字员工（客服/销售/HR/财务等岗位） ___  </w:t>
      </w:r>
    </w:p>
    <w:p w14:paraId="2EBBE5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智能营销（短视频生成/多平台分发/线索筛选） ___  </w:t>
      </w:r>
    </w:p>
    <w:p w14:paraId="798675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智能知识库（知识沉淀/检索/共享） ___  </w:t>
      </w:r>
    </w:p>
    <w:p w14:paraId="467F86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行业专属智能体（如金融信贷/制造生产等） ___  </w:t>
      </w:r>
    </w:p>
    <w:p w14:paraId="1C15E4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客户管理（SCRM/获客/跟进转化） ___  </w:t>
      </w:r>
    </w:p>
    <w:p w14:paraId="6E0006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品牌搜索占位（AI大模型搜索优化） ___  </w:t>
      </w:r>
    </w:p>
    <w:p w14:paraId="4EA351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定制化工作流/智能机器人 ___  </w:t>
      </w:r>
    </w:p>
    <w:p w14:paraId="0E2ACF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□ 数据决策支持（销售预测/风险预警） ___  </w:t>
      </w:r>
    </w:p>
    <w:p w14:paraId="7F5D3876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三、产品组合推荐（根据基础信息自动匹配，可调整）</w:t>
      </w:r>
      <w:bookmarkEnd w:id="4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799739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B37F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企业规模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00AB5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推荐核心产品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20056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配套产品（可选）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B65D1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推荐理由</w:t>
            </w:r>
          </w:p>
        </w:tc>
      </w:tr>
      <w:tr w14:paraId="3E8B1B8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16D71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初创/小微（≤50人）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F220C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AI核心智脑·初级版（1988元/年/个）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054C1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AI营销智脑（988元/年）+ AI小程序（318元/年）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1F296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低预算、开箱即用，覆盖基础办公+低成本获客，无需额外硬件投入</w:t>
            </w:r>
          </w:p>
        </w:tc>
      </w:tr>
      <w:tr w14:paraId="4AEBFF8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867A0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中小企业（50-200人）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78B8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AI核心智脑·初级版/中级版（1588元/年/个，200账号起）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FE38A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AIGEO抢位智脑（988元/年）+ AISCRM（3188元/年）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52F9D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满足跨部门协作、规模化营销、知识沉淀，支持零代码创建智能体</w:t>
            </w:r>
          </w:p>
        </w:tc>
      </w:tr>
      <w:tr w14:paraId="42761D2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2659E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中大型（200-1000人）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F3B9E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AI核心智脑·高级版（1388元/年/个）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D1F00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AI教育系统（2988元/年）+ 数字化转型传习社（588元/人）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27D99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支持数据仓库接入、部分定制开发，适配复杂业务场景与内部培训需求</w:t>
            </w:r>
          </w:p>
        </w:tc>
      </w:tr>
      <w:tr w14:paraId="39F5E92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5CCB3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大型集团（≥1000人）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B9DF4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AI核心智脑·豪华版（1188元/年/个）+ 定制开发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0F036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私有化部署服务 + 专属技术支持团队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67447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支持全功能定制、私有化部署，保障数据安全，适配集团化多业务线需求</w:t>
            </w:r>
          </w:p>
        </w:tc>
      </w:tr>
    </w:tbl>
    <w:p w14:paraId="257C025F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四、功能优先级落地清单</w:t>
      </w:r>
      <w:bookmarkEnd w:id="5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 w14:paraId="752DD65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B74A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优先级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18F28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核心功能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753CF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对应产品模块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DD7ED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解决痛点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509CB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预期效果</w:t>
            </w:r>
          </w:p>
        </w:tc>
      </w:tr>
      <w:tr w14:paraId="3F580E4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40742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B69E1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办公提效工具+基础数字员工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FEE24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AI核心智脑·提效工具/数字员工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D58C3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重复性工作多、办公效率低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CF329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人工成本降低30%，文档处理/会议跟进时间缩短50%</w:t>
            </w:r>
          </w:p>
        </w:tc>
      </w:tr>
      <w:tr w14:paraId="6D18BC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6F148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0A839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智能营销+品牌占位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E5F34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AI营销智脑+AIGEO抢位智脑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D7145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营销内容产出慢、获客难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33451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营销效率提升3倍，AI搜索曝光量提升80%</w:t>
            </w:r>
          </w:p>
        </w:tc>
      </w:tr>
      <w:tr w14:paraId="15F7D03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1C4F8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188D5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智能知识库+客户管理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68A5E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AI核心智脑·知识库+AISCRM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B320A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知识分散、客户跟进不及时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D3856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员工找信息时间缩短60%，客户转化率提升15%</w:t>
            </w:r>
          </w:p>
        </w:tc>
      </w:tr>
    </w:tbl>
    <w:p w14:paraId="58E05CDA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五、年度成本测算（以推荐组合为例）</w:t>
      </w:r>
      <w:bookmarkEnd w:id="6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650"/>
        <w:gridCol w:w="1650"/>
        <w:gridCol w:w="1650"/>
      </w:tblGrid>
      <w:tr w14:paraId="2127707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40E4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产品组合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0899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账号数量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F93F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单价（元/年/个）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756FA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总费用（元/年）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98AD7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赠送资源</w:t>
            </w:r>
          </w:p>
        </w:tc>
      </w:tr>
      <w:tr w14:paraId="3CA20E1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EE74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初创/小微（30账号）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B648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AI核心智脑·初级版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2DD5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B4E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3FD67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59640</w:t>
            </w:r>
          </w:p>
        </w:tc>
      </w:tr>
      <w:tr w14:paraId="611AA6F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AC0EA0"/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CF93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可选：AI营销智脑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19426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12E03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35A96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988</w:t>
            </w:r>
          </w:p>
        </w:tc>
      </w:tr>
      <w:tr w14:paraId="3D6FE02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EAB29D"/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78B9A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可选：AI小程序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58B4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A14FE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318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AA83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318</w:t>
            </w:r>
          </w:p>
        </w:tc>
      </w:tr>
      <w:tr w14:paraId="06DDADA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1E600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合计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19975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8C88B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129B7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60946（全配置）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0F91F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</w:tr>
      <w:tr w14:paraId="6E7A301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93B6F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中小企业（100账号）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D6BE0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AI核心智脑·中级版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56C9A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100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45693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1588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64886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158800</w:t>
            </w:r>
          </w:p>
        </w:tc>
      </w:tr>
      <w:tr w14:paraId="3B4EBB8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6DC1C"/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F2580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可选：AIGEO抢位智脑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6D72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091C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D7B53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1976</w:t>
            </w:r>
          </w:p>
        </w:tc>
      </w:tr>
      <w:tr w14:paraId="28C6EC3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26E5F5"/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80E80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可选：AISCRM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C9EF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1DBD8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3188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8DA97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9564</w:t>
            </w:r>
          </w:p>
        </w:tc>
      </w:tr>
      <w:tr w14:paraId="7562396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4C7B5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合计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436F7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29F9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E5786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170340（全配置）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7347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-</w:t>
            </w:r>
          </w:p>
        </w:tc>
      </w:tr>
    </w:tbl>
    <w:p w14:paraId="2F3ADA0F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六、ROI预期（1年周期）</w:t>
      </w:r>
      <w:bookmarkEnd w:id="7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141554A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673D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维度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E81F3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具体收益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B9F46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测算依据</w:t>
            </w:r>
          </w:p>
        </w:tc>
      </w:tr>
      <w:tr w14:paraId="5BA8836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C40A6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成本节省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4C026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人力成本降低30%-60%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2628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基础岗位替代率30%-40%，按人均年成本8万元测算</w:t>
            </w:r>
          </w:p>
        </w:tc>
      </w:tr>
      <w:tr w14:paraId="750D51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43FA52"/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7002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工具采购成本降低50%-80%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26503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替代传统办公/营销/客服软件，单类软件年投入约2-5万元</w:t>
            </w:r>
          </w:p>
        </w:tc>
      </w:tr>
      <w:tr w14:paraId="251A25B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FA9D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效率提升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2A4A1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办公效率提升45%-50%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D5C68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文档处理/会议记录等工作自动化，节省50%时间</w:t>
            </w:r>
          </w:p>
        </w:tc>
      </w:tr>
      <w:tr w14:paraId="09483CF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A83334"/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D5ED4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营销效率提升3-5倍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2E3AD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日均可生成10+短视频/20+图文，多平台一键分发</w:t>
            </w:r>
          </w:p>
        </w:tc>
      </w:tr>
      <w:tr w14:paraId="6C35BB6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5855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业绩增长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6152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获客量提升40%-60%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216C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AI营销全链路闭环，线索转化率提升18%-25%</w:t>
            </w:r>
          </w:p>
        </w:tc>
      </w:tr>
      <w:tr w14:paraId="105B52B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F491EB"/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5F784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决策风险降低30%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8D22D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数据驱动的销售预测、风险预警，减少盲目决策损失</w:t>
            </w:r>
          </w:p>
        </w:tc>
      </w:tr>
    </w:tbl>
    <w:p w14:paraId="20050A0A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七、实施与服务支持</w:t>
      </w:r>
      <w:bookmarkEnd w:id="8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2501E37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6FA37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服务类型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A86E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具体内容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32E4A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适配企业</w:t>
            </w:r>
          </w:p>
        </w:tc>
      </w:tr>
      <w:tr w14:paraId="385AC56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7D28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培训服务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60F4B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线上微课/直播课 + 操作教程视频 + AI总结文档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FD72F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所有规模企业</w:t>
            </w:r>
          </w:p>
        </w:tc>
      </w:tr>
      <w:tr w14:paraId="47DBCD3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C2ED5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辅导服务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3611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微信1V1辅导 + 微信群答疑 + 月度经营分析会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5FC0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初创/中小企业</w:t>
            </w:r>
          </w:p>
        </w:tc>
      </w:tr>
      <w:tr w14:paraId="01A0999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B59EE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咨询服务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69B27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AI战略规划 + 场景化方案设计 + 落地护航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931C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中大型企业/集团</w:t>
            </w:r>
          </w:p>
        </w:tc>
      </w:tr>
      <w:tr w14:paraId="4B099AC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A11F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技术支持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A63AD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7×24小时在线客服 + 专属技术团队（私有化部署）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ACE5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中大型企业/集团</w:t>
            </w:r>
          </w:p>
        </w:tc>
      </w:tr>
      <w:tr w14:paraId="1DD9A9A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65098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增值服务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D2F40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数字化转型传习社VIP会员（高端人脉对接+精品课程）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574ED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所有规模企业（购买产品即赠）</w:t>
            </w:r>
          </w:p>
        </w:tc>
      </w:tr>
    </w:tbl>
    <w:p w14:paraId="317AE7D5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八、下一步行动建议</w:t>
      </w:r>
      <w:bookmarkEnd w:id="9"/>
    </w:p>
    <w:p w14:paraId="2756E194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确认需求与预算，联系官方团队（电话：18813912588；微信：E15013855258）申请产品试用；</w:t>
      </w:r>
    </w:p>
    <w:p w14:paraId="57EBA61A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试用期间重点测试核心功能（如办公提效/智能营销），验证是否匹配业务场景；</w:t>
      </w:r>
    </w:p>
    <w:p w14:paraId="4261504E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与咨询团队沟通定制化需求（如行业专属智能体/工作流），确定最终产品组合；</w:t>
      </w:r>
    </w:p>
    <w:p w14:paraId="2BA8DCD4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签订合作后，安排员工参加培训，快速上手使用，3个月内完成核心功能落地。</w:t>
      </w:r>
    </w:p>
    <w:p w14:paraId="790BE40B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</w:pPr>
    </w:p>
    <w:p w14:paraId="730A2010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10" w:name="heading_10"/>
      <w:r>
        <w:rPr>
          <w:rFonts w:ascii="Arial" w:hAnsi="Arial" w:eastAsia="等线" w:cs="Arial"/>
          <w:b/>
          <w:sz w:val="30"/>
        </w:rPr>
        <w:t>填写说明</w:t>
      </w:r>
      <w:bookmarkEnd w:id="10"/>
    </w:p>
    <w:p w14:paraId="2EC952A5">
      <w:pPr>
        <w:spacing w:before="300" w:after="120" w:line="288" w:lineRule="auto"/>
        <w:ind w:left="0"/>
        <w:jc w:val="left"/>
        <w:outlineLvl w:val="2"/>
        <w:rPr>
          <w:rFonts w:hint="default" w:ascii="Arial" w:hAnsi="Arial" w:eastAsia="等线" w:cs="Arial"/>
          <w:b/>
          <w:sz w:val="30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深圳知行学AI智能体顾问坚鹏特别提醒：</w:t>
      </w:r>
      <w:bookmarkStart w:id="11" w:name="_GoBack"/>
      <w:bookmarkEnd w:id="11"/>
    </w:p>
    <w:p w14:paraId="41C06DBE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请根据企业实际情况勾选/填写，核心信息（规模、账号数、核心痛点）将直接影响产品推荐精准度；</w:t>
      </w:r>
    </w:p>
    <w:p w14:paraId="4B39760D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预算有限可优先选择核心产品，配套产品可后续根据业务发展添加；</w:t>
      </w:r>
    </w:p>
    <w:p w14:paraId="2EFD5B35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如需私有化部署或定制开发，可在“部署模式”中勾选，官方团队将提供专属方案。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F2E5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CE03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2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">
    <w:nsid w:val="03D62ECE"/>
    <w:multiLevelType w:val="singleLevel"/>
    <w:tmpl w:val="03D62EC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">
    <w:nsid w:val="25B654F3"/>
    <w:multiLevelType w:val="singleLevel"/>
    <w:tmpl w:val="25B654F3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6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00740A3"/>
    <w:rsid w:val="2D2C3E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1951</Words>
  <Characters>2262</Characters>
  <TotalTime>0</TotalTime>
  <ScaleCrop>false</ScaleCrop>
  <LinksUpToDate>false</LinksUpToDate>
  <CharactersWithSpaces>2387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2026-01-07T13:20:00Z</dcterms:created>
  <dc:creator>Apache POI</dc:creator>
  <cp:lastModifiedBy>数字化转型导师坚鹏</cp:lastModifiedBy>
  <dcterms:modified xsi:type="dcterms:W3CDTF">2026-02-12T15:41:21Z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5AA71A3ECCED4AEFB9305F615C409BCD_12</vt:lpwstr>
  </property>
</Properties>
</file>