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D03BD">
      <w:pPr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深圳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知行学AI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智脑的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主要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应用场景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有哪些</w:t>
      </w:r>
    </w:p>
    <w:p w14:paraId="2827A000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企业通用场景</w:t>
      </w:r>
    </w:p>
    <w:p w14:paraId="2CA8A186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深圳知行学AI智能体顾问坚鹏认为，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知行学AI智脑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在企业通用场景具有十分广泛的应用，包括AI对话、智能办公、数字员工、智能营销等超过10个以上的场景。举例说明如下：</w:t>
      </w:r>
    </w:p>
    <w:p w14:paraId="6365C687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AI对话：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集成DeepSeek、豆包等国内外顶尖AI模型，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一个入口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满足企业从内到外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AI对话全场景需求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避免来回切换与登录不同AI大模型，节省时间、提高效率，每年至少节省10000元以上办公费用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 w14:paraId="6C610F6E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智能办公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自动生成报告、营销文案、会议纪要、PPT等100+项内容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企业报告生成时间从2小时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5分钟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37702DB0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数字员工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虚拟助手处理报销、合同审核等流程，与人类员工协同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例如，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某企业财务流程人力成本降低60%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58D01028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数据分析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实时整合ERP/CRM数据，生成经营看板、风险预警、决策建议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例如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某企业通过数据看板降低库存浪费30%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18FB21C8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智能营销：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通过AI数字人、短视频矩阵、直播手机等帮助企业进行智能营销、品牌建设、IP打造，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提高公司知名度90%以上，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提升市场竞争力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7C198236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智能决策：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运用独创的知识库与数据仓库管理技术，对海量数据进行高效处理分析，提高企业决策效率60%以上，提供专业建议、改进措施。</w:t>
      </w:r>
    </w:p>
    <w:p w14:paraId="4215D8A6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知识库：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整合企业内部知识，提供智能搜索和推荐功能，同时确保数据安全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34CEB7B8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AI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能力中心：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汇聚自然语言处理、图像识别、数据分析等多种AI能力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48502F61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智能体中台：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可以根据企业自身需要创建智能体、工作流，低代码、自定义，灵活适配多元场景，满足企业个性化能力需求。</w:t>
      </w:r>
    </w:p>
    <w:p w14:paraId="2848405D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模型训练：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训练数据与训练模型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2大功能模块，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持续收集分析新数据，优化训练模型，确保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AI智脑产品更有针对性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 w14:paraId="20AD1757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跨系统协同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连接财务、供应链、生产系统，自动化流程调度（如订单-排产-交付）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业务流程响应速度提升300%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006D4959">
      <w:pPr>
        <w:numPr>
          <w:ilvl w:val="0"/>
          <w:numId w:val="3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垂直行业深度应用</w:t>
      </w:r>
    </w:p>
    <w:p w14:paraId="716C525D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知行学AI智脑内置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垂直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行业通用办公助理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超过1000个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，大量专家级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工作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模型，开箱即用，降本增效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例如，银行业、保险业、制造业、零食业等几十个行业场景，还可以根据自身需要创建更有针对性的行业应用AI智能体及工作流，解决更复杂的问题或完成更有难度的工作任务。举例说明如下：</w:t>
      </w:r>
    </w:p>
    <w:p w14:paraId="1D968D96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 银行业</w:t>
      </w:r>
    </w:p>
    <w:p w14:paraId="2E7126D2">
      <w:pPr>
        <w:numPr>
          <w:ilvl w:val="0"/>
          <w:numId w:val="4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智能风控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AI信贷审批模型实时分析征信、流水数据，自动输出风险评估报告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某银行信贷审批从3天→1分钟，不良率降20%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010957A">
      <w:pPr>
        <w:numPr>
          <w:ilvl w:val="0"/>
          <w:numId w:val="4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智能客服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7×24小时应答+业务办理（如开户指导、还款提醒），支持多轮对话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替代50%人工坐席，响应准确率95%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C821FB2">
      <w:pPr>
        <w:numPr>
          <w:ilvl w:val="0"/>
          <w:numId w:val="4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智能营销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客户画像分析+个性化产品推荐，自动生成营销话术、活动方案某银行客户转化率提升25%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8F76A13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 制造业</w:t>
      </w:r>
    </w:p>
    <w:p w14:paraId="20B4D473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智能排产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动态优化生产计划（考虑设备状态、订单优先级、供应链波动）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例如，</w:t>
      </w:r>
      <w:r>
        <w:rPr>
          <w:rFonts w:hint="eastAsia" w:ascii="宋体" w:hAnsi="宋体" w:eastAsia="宋体" w:cs="宋体"/>
          <w:sz w:val="24"/>
          <w:szCs w:val="24"/>
        </w:rPr>
        <w:t>某工厂排产效率提升40%，浪费减少15%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576FD7B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质量检测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视觉AI识别产品缺陷（如表面划痕、装配误差），实时告警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漏检率从5%→1%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74D5B69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预测性维护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分析设备传感器数据，提前预警故障（如机床轴承损耗）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某电子厂设备停机时间减少60%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0E4F50B0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3. 政府与公共事业</w:t>
      </w:r>
    </w:p>
    <w:p w14:paraId="1A1F62F4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政务热线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自动解答社保、税务等高频咨询，复杂问题转人工+知识库自主学习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某政府</w:t>
      </w:r>
      <w:r>
        <w:rPr>
          <w:rFonts w:hint="eastAsia" w:ascii="宋体" w:hAnsi="宋体" w:eastAsia="宋体" w:cs="宋体"/>
          <w:sz w:val="24"/>
          <w:szCs w:val="24"/>
        </w:rPr>
        <w:t>政务咨询响应效率提升30%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FF6EC7E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城市治理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分析交通摄像头、物联设备数据，优化信号灯配时、应急调度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某区早晚高峰拥堵减少25%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28502BD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政策匹配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企业输入信息，自动推荐可申报的补贴/资质项目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某中小企业年获政策补贴超50万元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2F346C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4. 保险业</w:t>
      </w:r>
    </w:p>
    <w:p w14:paraId="72739FDB">
      <w:pPr>
        <w:numPr>
          <w:ilvl w:val="0"/>
          <w:numId w:val="7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智能理赔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图像识别事故损伤，自动定损+反欺诈分析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理赔周期从3天→2小时，欺诈率降15%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D59F3C7">
      <w:pPr>
        <w:numPr>
          <w:ilvl w:val="0"/>
          <w:numId w:val="7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精准定价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结合用户行为数据（如驾驶习惯），动态调整保费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例如，</w:t>
      </w:r>
      <w:r>
        <w:rPr>
          <w:rFonts w:hint="eastAsia" w:ascii="宋体" w:hAnsi="宋体" w:eastAsia="宋体" w:cs="宋体"/>
          <w:sz w:val="24"/>
          <w:szCs w:val="24"/>
        </w:rPr>
        <w:t>某保险公司优质客户留存率提升18%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45D79AB">
      <w:pPr>
        <w:numPr>
          <w:ilvl w:val="0"/>
          <w:numId w:val="3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新兴场景拓展</w:t>
      </w:r>
    </w:p>
    <w:p w14:paraId="5D985875"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知行学AI智脑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的应用还可以扩展到更多新兴场景，举例说明如下：</w:t>
      </w:r>
    </w:p>
    <w:p w14:paraId="0D0C641F">
      <w:pPr>
        <w:numPr>
          <w:ilvl w:val="0"/>
          <w:numId w:val="8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智能体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+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营销手机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AI智能体软件与营销手机打通，营销</w:t>
      </w:r>
      <w:r>
        <w:rPr>
          <w:rFonts w:hint="eastAsia" w:ascii="宋体" w:hAnsi="宋体" w:eastAsia="宋体" w:cs="宋体"/>
          <w:sz w:val="24"/>
          <w:szCs w:val="24"/>
        </w:rPr>
        <w:t>效率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提高</w:t>
      </w:r>
      <w:r>
        <w:rPr>
          <w:rFonts w:hint="eastAsia" w:ascii="宋体" w:hAnsi="宋体" w:eastAsia="宋体" w:cs="宋体"/>
          <w:sz w:val="24"/>
          <w:szCs w:val="24"/>
        </w:rPr>
        <w:t>80%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8595AAC">
      <w:pPr>
        <w:numPr>
          <w:ilvl w:val="0"/>
          <w:numId w:val="8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智能体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+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智能眼镜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AI智能体软件与智能眼镜打通，扩大智能眼镜场景。</w:t>
      </w:r>
    </w:p>
    <w:p w14:paraId="4999BE93">
      <w:pPr>
        <w:numPr>
          <w:ilvl w:val="0"/>
          <w:numId w:val="8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智能体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+跨境贸易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多语言智能体自动生成外贸单据、合规文件，连接海关系统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例如，</w:t>
      </w:r>
      <w:r>
        <w:rPr>
          <w:rFonts w:hint="eastAsia" w:ascii="宋体" w:hAnsi="宋体" w:eastAsia="宋体" w:cs="宋体"/>
          <w:sz w:val="24"/>
          <w:szCs w:val="24"/>
        </w:rPr>
        <w:t>某外贸企业单证处理时间缩短70%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F0000E"/>
    <w:multiLevelType w:val="singleLevel"/>
    <w:tmpl w:val="9AF0000E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C44CE7D4"/>
    <w:multiLevelType w:val="singleLevel"/>
    <w:tmpl w:val="C44CE7D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076C4DD"/>
    <w:multiLevelType w:val="singleLevel"/>
    <w:tmpl w:val="D076C4DD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D6E46F1D"/>
    <w:multiLevelType w:val="singleLevel"/>
    <w:tmpl w:val="D6E46F1D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E8446CEA"/>
    <w:multiLevelType w:val="singleLevel"/>
    <w:tmpl w:val="E8446CE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E9BCD085"/>
    <w:multiLevelType w:val="singleLevel"/>
    <w:tmpl w:val="E9BCD08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F033A06F"/>
    <w:multiLevelType w:val="singleLevel"/>
    <w:tmpl w:val="F033A06F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7">
    <w:nsid w:val="3708130D"/>
    <w:multiLevelType w:val="singleLevel"/>
    <w:tmpl w:val="3708130D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A4B92"/>
    <w:rsid w:val="041B0A5C"/>
    <w:rsid w:val="04BB524B"/>
    <w:rsid w:val="053718C6"/>
    <w:rsid w:val="07830DF3"/>
    <w:rsid w:val="09F77876"/>
    <w:rsid w:val="0C8F3D96"/>
    <w:rsid w:val="0D9D0734"/>
    <w:rsid w:val="0E15476E"/>
    <w:rsid w:val="10655E70"/>
    <w:rsid w:val="10E01064"/>
    <w:rsid w:val="121F796A"/>
    <w:rsid w:val="13655850"/>
    <w:rsid w:val="154F67B8"/>
    <w:rsid w:val="1A9C249F"/>
    <w:rsid w:val="1C6963B1"/>
    <w:rsid w:val="1C890801"/>
    <w:rsid w:val="1E763007"/>
    <w:rsid w:val="22F34C27"/>
    <w:rsid w:val="27A74232"/>
    <w:rsid w:val="281713B7"/>
    <w:rsid w:val="29AF561F"/>
    <w:rsid w:val="2EB711FE"/>
    <w:rsid w:val="2F2D326E"/>
    <w:rsid w:val="34C226AB"/>
    <w:rsid w:val="350C7DCA"/>
    <w:rsid w:val="36BE6EA2"/>
    <w:rsid w:val="374B2E2B"/>
    <w:rsid w:val="38042FDA"/>
    <w:rsid w:val="395A602A"/>
    <w:rsid w:val="39643D30"/>
    <w:rsid w:val="399F745E"/>
    <w:rsid w:val="40EB0329"/>
    <w:rsid w:val="413466DE"/>
    <w:rsid w:val="42426BD9"/>
    <w:rsid w:val="43BB6C43"/>
    <w:rsid w:val="43C26223"/>
    <w:rsid w:val="47CB141F"/>
    <w:rsid w:val="4AFB026D"/>
    <w:rsid w:val="4B184E4D"/>
    <w:rsid w:val="4BEA4569"/>
    <w:rsid w:val="524A4B92"/>
    <w:rsid w:val="527D06EB"/>
    <w:rsid w:val="52E77A54"/>
    <w:rsid w:val="541D1254"/>
    <w:rsid w:val="558427A3"/>
    <w:rsid w:val="56F50266"/>
    <w:rsid w:val="587C29ED"/>
    <w:rsid w:val="588C69A8"/>
    <w:rsid w:val="5BB71F8E"/>
    <w:rsid w:val="687C07E7"/>
    <w:rsid w:val="696E0130"/>
    <w:rsid w:val="6BC04C4E"/>
    <w:rsid w:val="6E1D2124"/>
    <w:rsid w:val="6E2214E9"/>
    <w:rsid w:val="6F741DEB"/>
    <w:rsid w:val="70B56644"/>
    <w:rsid w:val="7A2E3228"/>
    <w:rsid w:val="7CD12A58"/>
    <w:rsid w:val="7DBB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1492</Words>
  <Characters>1585</Characters>
  <Lines>0</Lines>
  <Paragraphs>0</Paragraphs>
  <TotalTime>0</TotalTime>
  <ScaleCrop>false</ScaleCrop>
  <LinksUpToDate>false</LinksUpToDate>
  <CharactersWithSpaces>1595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2025-08-20T09:31:00Z</dcterms:created>
  <dc:creator>数字化转型导师坚鹏</dc:creator>
  <cp:lastModifiedBy>数字化转型导师坚鹏</cp:lastModifiedBy>
  <dcterms:modified xsi:type="dcterms:W3CDTF">2026-02-12T15:38:52Z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8E32B3F454F04C158662083B63591A5C_11</vt:lpwstr>
  </property>
  <property fmtid="{D5CDD505-2E9C-101B-9397-08002B2CF9AE}" pid="4" name="KSOTemplateDocerSaveRecord">
    <vt:lpwstr>eyJoZGlkIjoiMzEwNTM5NzYwMDRjMzkwZTVkZjY2ODkwMGIxNGU0OTUiLCJ1c2VySWQiOiIxOTU1ODQzNyJ9</vt:lpwstr>
  </property>
</Properties>
</file>