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D0CB2">
      <w:pPr>
        <w:spacing w:before="480" w:after="480" w:line="288" w:lineRule="auto"/>
        <w:ind w:left="0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b/>
          <w:sz w:val="44"/>
          <w:szCs w:val="20"/>
        </w:rPr>
        <w:t>让普通人轻松学会AI大模型的5个技巧</w:t>
      </w:r>
      <w:r>
        <w:rPr>
          <w:rFonts w:hint="eastAsia" w:ascii="Arial" w:hAnsi="Arial" w:eastAsia="等线" w:cs="Arial"/>
          <w:b/>
          <w:sz w:val="44"/>
          <w:szCs w:val="20"/>
          <w:lang w:eastAsia="zh-CN"/>
        </w:rPr>
        <w:t>：</w:t>
      </w:r>
      <w:r>
        <w:rPr>
          <w:rFonts w:hint="eastAsia" w:ascii="Arial" w:hAnsi="Arial" w:eastAsia="等线" w:cs="Arial"/>
          <w:b/>
          <w:sz w:val="44"/>
          <w:szCs w:val="20"/>
          <w:lang w:val="en-US" w:eastAsia="zh-CN"/>
        </w:rPr>
        <w:t>从入门到精通的实用指南</w:t>
      </w:r>
    </w:p>
    <w:p w14:paraId="679B7B2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随着ChatGPT、文心一言、通义千问等AI大模型的普及，</w:t>
      </w:r>
      <w:r>
        <w:rPr>
          <w:rFonts w:hint="eastAsia" w:ascii="Arial" w:hAnsi="Arial" w:eastAsia="等线" w:cs="Arial"/>
          <w:sz w:val="22"/>
          <w:lang w:val="en-US" w:eastAsia="zh-CN"/>
        </w:rPr>
        <w:t>很多人都在使用AI大模型</w:t>
      </w:r>
      <w:r>
        <w:rPr>
          <w:rFonts w:ascii="Arial" w:hAnsi="Arial" w:eastAsia="等线" w:cs="Arial"/>
          <w:sz w:val="22"/>
        </w:rPr>
        <w:t>，普通人学习时往往陷入“指令说不清楚、输出不符合预期”的困境。其实，学会AI大模型的核心，不在于掌握技术原理，而在于掌握“与大模型高效沟通、让需求精准落地”的思维与方法。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首席顾问坚鹏</w:t>
      </w:r>
      <w:r>
        <w:rPr>
          <w:rFonts w:ascii="Arial" w:hAnsi="Arial" w:eastAsia="等线" w:cs="Arial"/>
          <w:sz w:val="22"/>
        </w:rPr>
        <w:t>总结了5个普通人能直接套用的核心技巧，助力大家快速上手AI大模型，让技术真正为己所用。</w:t>
      </w:r>
    </w:p>
    <w:p w14:paraId="121B93F2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0" w:name="heading_0"/>
      <w:r>
        <w:rPr>
          <w:rFonts w:ascii="Arial" w:hAnsi="Arial" w:eastAsia="等线" w:cs="Arial"/>
          <w:b/>
          <w:sz w:val="28"/>
          <w:szCs w:val="28"/>
        </w:rPr>
        <w:t>技巧一：认知筑基——跳出“工具思维”，建立大模型交互逻辑</w:t>
      </w:r>
      <w:bookmarkEnd w:id="0"/>
    </w:p>
    <w:p w14:paraId="47154A9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学不会AI大模型，首要问题是用“用AI工具的思维”对接大模型——把大模型当作“只能执行固定指令的软件”，忽略其具备理解语境、推理逻辑、持续交互的核心能力，最终导致指令无效、输出偏差。学会大模型的第一步，是打破认知误区，建立适配大模型的交互逻辑，这是所有技巧的基础。</w:t>
      </w:r>
    </w:p>
    <w:p w14:paraId="27A863A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规避3大认知误区：一是误区“大模型=聊天机器人”，仅随意发送关键词（如“写方案”“学英语”），忽略需求的完整性，导致输出泛泛而谈；二是误区“指令越长越好”，堆砌无关信息（如写产品推广文案时，过多描述公司历史），干扰大模型核心推理；三是误区“大模型能解决所有问题”，盲目依赖其输出（如健康诊断、法律纠纷），忽略专业领域的严谨性。</w:t>
      </w:r>
    </w:p>
    <w:p w14:paraId="3C3382F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实操方法：建立“3要素输入”思维，每次与大模型交互时，明确告知“场景+目标+要求”。场景即“使用场景”（如职场汇报/家庭育儿），目标即“核心诉求”（如让方案通过审批/让孩子理解知识点），要求即“输出规范”（如篇幅/格式/语气）。案例：职场人需大模型辅助写项目推广方案提纲，可输入“场景：公司新品（美妆护肤品）线下推广会；目标：让领导快速了解推广思路并审批通过；要求：输出300字左右提纲，包含推广主题、核心流程、预算分配3个模块，语气正式简洁”，输出结果将精准贴合需求。</w:t>
      </w:r>
    </w:p>
    <w:p w14:paraId="648A24A1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1" w:name="heading_1"/>
      <w:r>
        <w:rPr>
          <w:rFonts w:ascii="Arial" w:hAnsi="Arial" w:eastAsia="等线" w:cs="Arial"/>
          <w:b/>
          <w:sz w:val="28"/>
          <w:szCs w:val="28"/>
        </w:rPr>
        <w:t>技巧二：指令精修——掌握“精准指令术”，让大模型懂你要什么</w:t>
      </w:r>
      <w:bookmarkEnd w:id="1"/>
    </w:p>
    <w:p w14:paraId="55F4B91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如果说认知筑基是“建立沟通逻辑”，那么指令精修就是“优化沟通语言”。很多普通人与大模型交互时，输出结果不符合预期，核心原因是指令模糊、缺乏结构化，导致大模型无法精准捕捉核心需求。学会精修指令，是让大模型高效输出的关键，也是普通人与大模型“高效沟通”的核心能力。</w:t>
      </w:r>
    </w:p>
    <w:p w14:paraId="27352C4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个指令精修方法：一是“拆解核心需求”，将模糊需求拆解为具体维度（如“学英语”拆解为“场景：日常口语；目标：3个月内掌握基础对话；要求：每天10分钟学习计划，含单词、句型、练习3个部分”）；二是“添加约束条件”，明确输出的篇幅、格式、语气、禁忌等（如“写短视频文案，篇幅80字以内，语气活泼有感染力，禁用专业术语，适合抖音平台”）；三是“使用结构化表述”，用序号、分号等梳理指令逻辑（如“帮我整理会议纪要：1. 核心议题：Q3销售目标拆解；2. 参会人员：销售部全体员工；3. 输出要求：分‘会议结论、行动项、时间节点’3部分，简洁明了，无冗余内容”）。</w:t>
      </w:r>
    </w:p>
    <w:p w14:paraId="020F48C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宝妈想让大模型辅助设计“3岁宝宝启蒙游戏”，模糊指令“帮我找几个3岁宝宝的启蒙游戏”，输出结果可能是10个无细节的游戏名称；精修后指令“帮我设计3个3岁宝宝居家启蒙游戏，核心目标：锻炼动手能力+认知能力，要求：每个游戏含‘游戏名称、所需道具、操作步骤（3-5步）、启蒙亮点’，语言简洁，道具常见（家里现有）”，大模型将输出可直接落地的详细游戏方案，适配宝妈的实际需求。</w:t>
      </w:r>
    </w:p>
    <w:p w14:paraId="1F5F5C5B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2" w:name="heading_2"/>
      <w:r>
        <w:rPr>
          <w:rFonts w:ascii="Arial" w:hAnsi="Arial" w:eastAsia="等线" w:cs="Arial"/>
          <w:b/>
          <w:sz w:val="28"/>
          <w:szCs w:val="28"/>
        </w:rPr>
        <w:t>技巧三：场景拆解——学会“复杂需求落地法”，避免无效输出</w:t>
      </w:r>
      <w:bookmarkEnd w:id="2"/>
    </w:p>
    <w:p w14:paraId="39016C0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使用AI大模型时，另一大痛点是“复杂需求不会落地”——面对“写一份年度工作总结”“规划一场家庭旅行”等复杂需求，直接发送指令后，大模型输出的内容往往缺乏逻辑、细节缺失，无法直接使用。核心原因是大模型对复杂需求的“推理负荷过高”，无法一次性拆解所有维度。学会场景拆解，是让复杂需求精准落地的核心技巧。</w:t>
      </w:r>
    </w:p>
    <w:p w14:paraId="413F7F2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场景拆解3步实操法：第一步，拆分需求维度，将复杂需求按“流程/模块”拆分为3-5个核心子需求（避免拆分过细，增加操作成本）；第二步，逐一推进子需求，每个子需求按“技巧二”的精准指令术与大模型交互，获取子结果；第三步，整合优化，将所有子结果汇总，发送指令让大模型优化逻辑、补充细节，形成完整方案。</w:t>
      </w:r>
    </w:p>
    <w:p w14:paraId="2FA81D1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案例实操：职场人需完成“年度工作总结（销售岗位，工作1年）”，复杂需求拆解流程：1. 拆分维度：工作成果、存在不足、明年计划、数据汇总4个子需求；2. 逐一交互：子需求1“梳理今年销售工作成果，场景：年度总结，要求：分‘个人业绩、核心项目、客户维护’3部分，每部分1-2个核心亮点，附简单数据（如销售额、客户数量）”；子需求2“分析今年工作不足，要求：2-3个核心不足，每个不足配1个简单案例，语言诚恳”；3. 整合优化：发送指令“将以下4部分内容整合为完整年度工作总结，要求：逻辑连贯，语气正式，篇幅1500字左右，重点突出工作成果与明年计划，优化语句流畅度（附子结果内容）”，最终输出可直接提交的总结。</w:t>
      </w:r>
    </w:p>
    <w:p w14:paraId="4A8DF247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3" w:name="heading_3"/>
      <w:r>
        <w:rPr>
          <w:rFonts w:ascii="Arial" w:hAnsi="Arial" w:eastAsia="等线" w:cs="Arial"/>
          <w:b/>
          <w:sz w:val="28"/>
          <w:szCs w:val="28"/>
        </w:rPr>
        <w:t>技巧四：迭代验证——建立“反馈优化闭环”，让输出持续贴合需求</w:t>
      </w:r>
      <w:bookmarkEnd w:id="3"/>
    </w:p>
    <w:p w14:paraId="3586306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很多普通人认为“与大模型交互是一次性的”，发送指令后若输出不符合预期，要么放弃使用，要么反复发送相同指令，最终陷入无效循环。实际上，AI大模型的输出质量，离不开“指令-输出-反馈-优化”的闭环迭代——大模型能根据用户的反馈，调整推理逻辑，优化输出结果。学会迭代验证，是让大模型输出持续贴合需求的关键，也是从“会用”到“用好”的核心跨越。</w:t>
      </w:r>
    </w:p>
    <w:p w14:paraId="3F1B08D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迭代验证4步闭环法：第一步，接收输出结果，快速核对“是否符合核心需求、是否满足约束条件（篇幅/格式/语气）”；第二步，精准定位问题，明确指出不符合需求的具体部分（如“行程规划中缺少上午的启蒙活动”“文案语气过于正式，需更活泼”）；第三步，给出优化方向，告知大模型如何调整（如“补充1个上午的手工启蒙活动，道具需家里现有”“将文案中的专业术语替换为口语化表达，增加感叹词”）；第四步，重复迭代，直至输出结果符合预期（一般2-3次迭代即可，无需过度纠结细节）。</w:t>
      </w:r>
    </w:p>
    <w:p w14:paraId="356A8E0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案例实操：退休老人让大模型辅助写“家庭春节团圆致辞”，首次指令输出的内容过于书面化，不适合口头表达。迭代过程：1. 反馈问题：“这份致辞过于书面化，很多词汇不适合口头说，而且篇幅太长（600字），老人孩子听不懂”；2. 明确优化方向：“请精简至300字以内，语言口语化、亲切自然，包含问候、团圆的喜悦、对家人的祝福3个核心内容，禁用复杂词汇”；3. 二次输出后，若仍有部分句子不够口语化，再次反馈：“请将‘值此新春佳节之际’改为‘过年了’，‘祝愿家人们阖家幸福’改为‘祝咱们一家人平平安安、开开心心’，其他句子也按这个风格调整”，最终输出适合口头表达的致辞。</w:t>
      </w:r>
    </w:p>
    <w:p w14:paraId="23F7E0A5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4" w:name="heading_4"/>
      <w:r>
        <w:rPr>
          <w:rFonts w:ascii="Arial" w:hAnsi="Arial" w:eastAsia="等线" w:cs="Arial"/>
          <w:b/>
          <w:sz w:val="28"/>
          <w:szCs w:val="28"/>
        </w:rPr>
        <w:t>技巧五：安全合规——守住“使用底线”，让大模型用得放心</w:t>
      </w:r>
      <w:bookmarkEnd w:id="4"/>
    </w:p>
    <w:p w14:paraId="676D995C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在</w:t>
      </w:r>
      <w:r>
        <w:rPr>
          <w:rFonts w:ascii="Arial" w:hAnsi="Arial" w:eastAsia="等线" w:cs="Arial"/>
          <w:sz w:val="22"/>
        </w:rPr>
        <w:t>AI大模型的交互过程中，普通人往往会输入更多个人信息、工作数据、家庭情况等内容，若忽视安全合规，可能导致隐私泄露、信息滥用等问题。学会AI大模型，不仅要“用得会、用得好”，更要“用得放心”。守住安全合规的底线，是普通人长期使用大模型的重要前提，也是容易被忽视的核心技巧。</w:t>
      </w:r>
    </w:p>
    <w:p w14:paraId="030C7F8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个安全合规实操要点：一是不泄露敏感信息，禁止向大模型输入身份证号、银行卡号、家庭住址、工作机密、私密照片/录音等敏感内容（如不发送“帮我整理包含客户手机号的名单”“帮我写一份包含公司核心技术的方案”）；二是不滥用输出结果，大模型输出的健康诊断、法律建议、金融投资分析等内容，仅作参考，不可直接采信，需咨询专业人士（如身体不适需就医，不可按大模型建议吃药；遇到法律纠纷，需咨询律师）；三是不传播违规内容，大模型输出的虚假信息、低俗内容、违规言论等，需坚决拒绝，不传播、不使用，同时可反馈给平台优化模型。</w:t>
      </w:r>
    </w:p>
    <w:p w14:paraId="12CD0ABC">
      <w:pPr>
        <w:spacing w:before="120" w:after="120" w:line="288" w:lineRule="auto"/>
        <w:ind w:left="0" w:firstLine="440" w:firstLineChars="200"/>
        <w:jc w:val="left"/>
      </w:pPr>
      <w:bookmarkStart w:id="6" w:name="_GoBack"/>
      <w:bookmarkEnd w:id="6"/>
      <w:r>
        <w:rPr>
          <w:rFonts w:ascii="Arial" w:hAnsi="Arial" w:eastAsia="等线" w:cs="Arial"/>
          <w:sz w:val="22"/>
        </w:rPr>
        <w:t>案例实操：职场人用大模型辅助写“客户合作方案”，需避免输入“客户的核心报价底线”“公司的成本核算数据”等工作机密，可调整指令为“帮我写一份客户合作方案框架，场景：与XX行业客户合作，目标：达成年度合作，要求：分‘合作背景、合作内容、合作优势’3部分，篇幅800字左右，不涉及具体报价与成本数据”；宝妈用大模型查“孩子发烧护理方法”，输出结果仅作参考，需同时咨询儿科医生，不可直接按建议给孩子用药，避免健康风险。</w:t>
      </w:r>
    </w:p>
    <w:p w14:paraId="42339725">
      <w:pPr>
        <w:spacing w:before="380" w:after="140" w:line="288" w:lineRule="auto"/>
        <w:ind w:left="0" w:firstLine="560" w:firstLineChars="200"/>
        <w:jc w:val="left"/>
        <w:outlineLvl w:val="0"/>
        <w:rPr>
          <w:sz w:val="28"/>
          <w:szCs w:val="28"/>
        </w:rPr>
      </w:pPr>
      <w:bookmarkStart w:id="5" w:name="heading_5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总结</w:t>
      </w:r>
      <w:r>
        <w:rPr>
          <w:rFonts w:ascii="Arial" w:hAnsi="Arial" w:eastAsia="等线" w:cs="Arial"/>
          <w:b/>
          <w:sz w:val="28"/>
          <w:szCs w:val="28"/>
        </w:rPr>
        <w:t>：学会AI大模型，本质是学会一种“高效思维方式”</w:t>
      </w:r>
      <w:bookmarkEnd w:id="5"/>
    </w:p>
    <w:p w14:paraId="53C442E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轻松学会AI大模型，无需掌握复杂的技术原理，核心是掌握“认知筑基、指令精修、场景拆解、迭代验证、安全合规”这5个技巧。学会这5个技巧，普通人不仅能轻松上手AI大模型，更能借助大模型提升工作效率、优化生活品质——职场人能快速完成文案撰写、方案规划，宝妈能精准获取育儿知识、设计启蒙活动，退休老人能便捷解决日常疑问、丰富精神生活。</w:t>
      </w:r>
    </w:p>
    <w:p w14:paraId="0FEB88A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未来，AI大模型将持续迭代，功能将更加强大、交互将更加便捷。对普通人而言，无需畏惧技术变革，只需掌握核心技巧，以开放的心态拥抱变化，就能让AI大模型真正成为生活与工作的“得力助手”。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深圳知行学AI首席顾问坚鹏祝</w:t>
      </w:r>
      <w:r>
        <w:rPr>
          <w:rFonts w:ascii="Arial" w:hAnsi="Arial" w:eastAsia="等线" w:cs="Arial"/>
          <w:sz w:val="22"/>
        </w:rPr>
        <w:t>愿每个普通人都能轻松学会AI大模型，用技术赋能生活，用智慧提升品质，在数字化时代稳步前行。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CA80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E01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563609"/>
    <w:rsid w:val="0BA23811"/>
    <w:rsid w:val="0F6E2D09"/>
    <w:rsid w:val="1DA90A2F"/>
    <w:rsid w:val="26AD77E2"/>
    <w:rsid w:val="2A475858"/>
    <w:rsid w:val="2C0B1233"/>
    <w:rsid w:val="2D0C0ECA"/>
    <w:rsid w:val="38A345A1"/>
    <w:rsid w:val="39AB195F"/>
    <w:rsid w:val="3BC4587E"/>
    <w:rsid w:val="3C33250F"/>
    <w:rsid w:val="41C51A2C"/>
    <w:rsid w:val="51220301"/>
    <w:rsid w:val="52C84ED8"/>
    <w:rsid w:val="6C1B3E73"/>
    <w:rsid w:val="6D1E3C1B"/>
    <w:rsid w:val="6D350F65"/>
    <w:rsid w:val="6F282B2F"/>
    <w:rsid w:val="70A97C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3609</Words>
  <Characters>3693</Characters>
  <TotalTime>10</TotalTime>
  <ScaleCrop>false</ScaleCrop>
  <LinksUpToDate>false</LinksUpToDate>
  <CharactersWithSpaces>3702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2026-01-20T15:20:00Z</dcterms:created>
  <dc:creator>Apache POI</dc:creator>
  <cp:lastModifiedBy>数字化转型导师坚鹏</cp:lastModifiedBy>
  <dcterms:modified xsi:type="dcterms:W3CDTF">2026-01-21T12:13:09Z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5CBA4EFC135F4C2C9C07BCC4B8671953_12</vt:lpwstr>
  </property>
</Properties>
</file>